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8B826" w14:textId="67424225" w:rsidR="008F1FD6" w:rsidRPr="003C5578" w:rsidRDefault="00273386" w:rsidP="2803A853">
      <w:pPr>
        <w:jc w:val="both"/>
        <w:rPr>
          <w:rFonts w:eastAsiaTheme="minorEastAsia"/>
          <w:b/>
          <w:bCs/>
          <w:sz w:val="26"/>
          <w:szCs w:val="26"/>
          <w:lang w:val="en-US"/>
        </w:rPr>
      </w:pPr>
      <w:r w:rsidRPr="003C5578">
        <w:rPr>
          <w:rFonts w:eastAsiaTheme="minorEastAsia"/>
          <w:b/>
          <w:bCs/>
          <w:sz w:val="26"/>
          <w:szCs w:val="26"/>
          <w:lang w:val="en-US"/>
        </w:rPr>
        <w:t>Assessment of progress of Montenegro in meeting political criteria in negotiations with the EU</w:t>
      </w:r>
      <w:r w:rsidR="2803A853" w:rsidRPr="003C5578">
        <w:rPr>
          <w:rFonts w:eastAsiaTheme="minorEastAsia"/>
          <w:b/>
          <w:bCs/>
          <w:sz w:val="26"/>
          <w:szCs w:val="26"/>
          <w:lang w:val="en-US"/>
        </w:rPr>
        <w:t xml:space="preserve"> </w:t>
      </w:r>
    </w:p>
    <w:p w14:paraId="6ABADC1E" w14:textId="02B43834" w:rsidR="008F1FD6" w:rsidRPr="003C5578" w:rsidRDefault="00273386" w:rsidP="424BD2CC">
      <w:pPr>
        <w:jc w:val="both"/>
        <w:rPr>
          <w:rFonts w:eastAsiaTheme="minorEastAsia"/>
          <w:b/>
          <w:bCs/>
          <w:sz w:val="26"/>
          <w:szCs w:val="26"/>
          <w:lang w:val="en-US"/>
        </w:rPr>
      </w:pPr>
      <w:r w:rsidRPr="003C5578">
        <w:rPr>
          <w:rFonts w:eastAsiaTheme="minorEastAsia"/>
          <w:b/>
          <w:bCs/>
          <w:sz w:val="26"/>
          <w:szCs w:val="26"/>
          <w:lang w:val="en-US"/>
        </w:rPr>
        <w:t>Part I</w:t>
      </w:r>
      <w:r w:rsidR="424BD2CC" w:rsidRPr="003C5578">
        <w:rPr>
          <w:rFonts w:eastAsiaTheme="minorEastAsia"/>
          <w:b/>
          <w:bCs/>
          <w:sz w:val="26"/>
          <w:szCs w:val="26"/>
          <w:lang w:val="en-US"/>
        </w:rPr>
        <w:t xml:space="preserve">: </w:t>
      </w:r>
      <w:r w:rsidRPr="003C5578">
        <w:rPr>
          <w:rFonts w:eastAsiaTheme="minorEastAsia"/>
          <w:b/>
          <w:bCs/>
          <w:sz w:val="26"/>
          <w:szCs w:val="26"/>
          <w:lang w:val="en-US"/>
        </w:rPr>
        <w:t>Assessment of progress in the judiciary, fight against corruption and media</w:t>
      </w:r>
    </w:p>
    <w:p w14:paraId="7A71A7D2" w14:textId="04B82C99" w:rsidR="008F1FD6" w:rsidRPr="00673C2B" w:rsidRDefault="00273386" w:rsidP="424BD2CC">
      <w:pPr>
        <w:jc w:val="both"/>
        <w:rPr>
          <w:rFonts w:eastAsiaTheme="minorEastAsia"/>
          <w:bCs/>
          <w:sz w:val="24"/>
          <w:szCs w:val="26"/>
          <w:lang w:val="en-US"/>
        </w:rPr>
      </w:pPr>
      <w:r w:rsidRPr="00673C2B">
        <w:rPr>
          <w:rFonts w:eastAsiaTheme="minorEastAsia"/>
          <w:bCs/>
          <w:sz w:val="24"/>
          <w:szCs w:val="26"/>
          <w:lang w:val="en-US"/>
        </w:rPr>
        <w:t>Authors</w:t>
      </w:r>
      <w:r w:rsidR="424BD2CC" w:rsidRPr="00673C2B">
        <w:rPr>
          <w:rFonts w:eastAsiaTheme="minorEastAsia"/>
          <w:bCs/>
          <w:sz w:val="24"/>
          <w:szCs w:val="26"/>
          <w:lang w:val="en-US"/>
        </w:rPr>
        <w:t>: Dragan Koprivica, Milena Gvozdenović, Milica Kovačević</w:t>
      </w:r>
    </w:p>
    <w:p w14:paraId="2D3AE6CD" w14:textId="56587F39" w:rsidR="008F1FD6" w:rsidRPr="00673C2B" w:rsidRDefault="00273386" w:rsidP="2803A853">
      <w:pPr>
        <w:jc w:val="both"/>
        <w:rPr>
          <w:rFonts w:eastAsiaTheme="minorEastAsia"/>
          <w:bCs/>
          <w:sz w:val="24"/>
          <w:szCs w:val="26"/>
          <w:lang w:val="en-US"/>
        </w:rPr>
      </w:pPr>
      <w:r w:rsidRPr="00673C2B">
        <w:rPr>
          <w:rFonts w:eastAsiaTheme="minorEastAsia"/>
          <w:bCs/>
          <w:sz w:val="24"/>
          <w:szCs w:val="26"/>
          <w:lang w:val="en-US"/>
        </w:rPr>
        <w:t>Research team</w:t>
      </w:r>
      <w:r w:rsidR="2803A853" w:rsidRPr="00673C2B">
        <w:rPr>
          <w:rFonts w:eastAsiaTheme="minorEastAsia"/>
          <w:bCs/>
          <w:sz w:val="24"/>
          <w:szCs w:val="26"/>
          <w:lang w:val="en-US"/>
        </w:rPr>
        <w:t>: Anđelija Lučić, Biljana Papović, Milica Bogdanović</w:t>
      </w:r>
    </w:p>
    <w:p w14:paraId="37D808E2" w14:textId="626C9911" w:rsidR="008F1FD6" w:rsidRPr="00673C2B" w:rsidRDefault="2803A853" w:rsidP="2803A853">
      <w:pPr>
        <w:jc w:val="both"/>
        <w:rPr>
          <w:rFonts w:eastAsiaTheme="minorEastAsia"/>
          <w:bCs/>
          <w:sz w:val="24"/>
          <w:szCs w:val="26"/>
          <w:lang w:val="en-US"/>
        </w:rPr>
      </w:pPr>
      <w:r w:rsidRPr="00673C2B">
        <w:rPr>
          <w:rFonts w:eastAsiaTheme="minorEastAsia"/>
          <w:bCs/>
          <w:sz w:val="24"/>
          <w:szCs w:val="26"/>
          <w:lang w:val="en-US"/>
        </w:rPr>
        <w:t>Met</w:t>
      </w:r>
      <w:r w:rsidR="00273386" w:rsidRPr="00673C2B">
        <w:rPr>
          <w:rFonts w:eastAsiaTheme="minorEastAsia"/>
          <w:bCs/>
          <w:sz w:val="24"/>
          <w:szCs w:val="26"/>
          <w:lang w:val="en-US"/>
        </w:rPr>
        <w:t>hodologist: Dr.</w:t>
      </w:r>
      <w:r w:rsidRPr="00673C2B">
        <w:rPr>
          <w:rFonts w:eastAsiaTheme="minorEastAsia"/>
          <w:bCs/>
          <w:sz w:val="24"/>
          <w:szCs w:val="26"/>
          <w:lang w:val="en-US"/>
        </w:rPr>
        <w:t xml:space="preserve"> Martin Brusis</w:t>
      </w:r>
    </w:p>
    <w:p w14:paraId="4C1CC544" w14:textId="77777777" w:rsidR="00B43BEB" w:rsidRDefault="00B43BEB" w:rsidP="424BD2CC">
      <w:pPr>
        <w:jc w:val="both"/>
        <w:rPr>
          <w:rFonts w:eastAsiaTheme="minorEastAsia"/>
          <w:b/>
          <w:bCs/>
          <w:sz w:val="28"/>
          <w:szCs w:val="28"/>
          <w:lang w:val="en-US"/>
        </w:rPr>
      </w:pPr>
    </w:p>
    <w:p w14:paraId="05AA0ACC" w14:textId="77777777" w:rsidR="00B43BEB" w:rsidRDefault="00B43BEB" w:rsidP="424BD2CC">
      <w:pPr>
        <w:jc w:val="both"/>
        <w:rPr>
          <w:rFonts w:eastAsiaTheme="minorEastAsia"/>
          <w:b/>
          <w:bCs/>
          <w:sz w:val="28"/>
          <w:szCs w:val="28"/>
          <w:lang w:val="en-US"/>
        </w:rPr>
      </w:pPr>
    </w:p>
    <w:p w14:paraId="676CE4D0" w14:textId="77777777" w:rsidR="00B43BEB" w:rsidRDefault="00B43BEB" w:rsidP="424BD2CC">
      <w:pPr>
        <w:jc w:val="both"/>
        <w:rPr>
          <w:rFonts w:eastAsiaTheme="minorEastAsia"/>
          <w:b/>
          <w:bCs/>
          <w:sz w:val="28"/>
          <w:szCs w:val="28"/>
          <w:lang w:val="en-US"/>
        </w:rPr>
      </w:pPr>
    </w:p>
    <w:p w14:paraId="5792DBF3" w14:textId="77777777" w:rsidR="00B43BEB" w:rsidRDefault="00B43BEB" w:rsidP="424BD2CC">
      <w:pPr>
        <w:jc w:val="both"/>
        <w:rPr>
          <w:rFonts w:eastAsiaTheme="minorEastAsia"/>
          <w:b/>
          <w:bCs/>
          <w:sz w:val="28"/>
          <w:szCs w:val="28"/>
          <w:lang w:val="en-US"/>
        </w:rPr>
      </w:pPr>
    </w:p>
    <w:p w14:paraId="380CD1B2" w14:textId="77777777" w:rsidR="00B43BEB" w:rsidRDefault="00B43BEB" w:rsidP="424BD2CC">
      <w:pPr>
        <w:jc w:val="both"/>
        <w:rPr>
          <w:rFonts w:eastAsiaTheme="minorEastAsia"/>
          <w:b/>
          <w:bCs/>
          <w:sz w:val="28"/>
          <w:szCs w:val="28"/>
          <w:lang w:val="en-US"/>
        </w:rPr>
      </w:pPr>
    </w:p>
    <w:p w14:paraId="5ED55A07" w14:textId="7C4C43B4" w:rsidR="00B43BEB" w:rsidRDefault="00B43BEB" w:rsidP="424BD2CC">
      <w:pPr>
        <w:jc w:val="both"/>
        <w:rPr>
          <w:rFonts w:eastAsiaTheme="minorEastAsia"/>
          <w:b/>
          <w:bCs/>
          <w:sz w:val="28"/>
          <w:szCs w:val="28"/>
          <w:lang w:val="en-US"/>
        </w:rPr>
      </w:pPr>
    </w:p>
    <w:p w14:paraId="06C8AEBA" w14:textId="77777777" w:rsidR="00B43BEB" w:rsidRDefault="00B43BEB" w:rsidP="424BD2CC">
      <w:pPr>
        <w:jc w:val="both"/>
        <w:rPr>
          <w:rFonts w:eastAsiaTheme="minorEastAsia"/>
          <w:b/>
          <w:bCs/>
          <w:sz w:val="28"/>
          <w:szCs w:val="28"/>
          <w:lang w:val="en-US"/>
        </w:rPr>
      </w:pPr>
    </w:p>
    <w:p w14:paraId="5BE3D40F" w14:textId="4618653C" w:rsidR="00B43BEB" w:rsidRDefault="00B43BEB" w:rsidP="424BD2CC">
      <w:pPr>
        <w:jc w:val="both"/>
        <w:rPr>
          <w:rFonts w:eastAsiaTheme="minorEastAsia"/>
          <w:b/>
          <w:bCs/>
          <w:sz w:val="28"/>
          <w:szCs w:val="28"/>
          <w:lang w:val="en-US"/>
        </w:rPr>
      </w:pPr>
    </w:p>
    <w:p w14:paraId="4E4B3005" w14:textId="38498E8C" w:rsidR="00B43BEB" w:rsidRDefault="00B43BEB" w:rsidP="424BD2CC">
      <w:pPr>
        <w:jc w:val="both"/>
        <w:rPr>
          <w:rFonts w:eastAsiaTheme="minorEastAsia"/>
          <w:b/>
          <w:bCs/>
          <w:sz w:val="28"/>
          <w:szCs w:val="28"/>
          <w:lang w:val="en-US"/>
        </w:rPr>
      </w:pPr>
    </w:p>
    <w:p w14:paraId="357E1139" w14:textId="533E7822" w:rsidR="00B43BEB" w:rsidRDefault="00B43BEB" w:rsidP="424BD2CC">
      <w:pPr>
        <w:jc w:val="both"/>
        <w:rPr>
          <w:rFonts w:eastAsiaTheme="minorEastAsia"/>
          <w:b/>
          <w:bCs/>
          <w:sz w:val="28"/>
          <w:szCs w:val="28"/>
          <w:lang w:val="en-US"/>
        </w:rPr>
      </w:pPr>
    </w:p>
    <w:p w14:paraId="406796A4" w14:textId="6DC7CCC7" w:rsidR="00B43BEB" w:rsidRDefault="00B43BEB" w:rsidP="424BD2CC">
      <w:pPr>
        <w:jc w:val="both"/>
        <w:rPr>
          <w:rFonts w:eastAsiaTheme="minorEastAsia"/>
          <w:b/>
          <w:bCs/>
          <w:sz w:val="28"/>
          <w:szCs w:val="28"/>
          <w:lang w:val="en-US"/>
        </w:rPr>
      </w:pPr>
    </w:p>
    <w:p w14:paraId="610AF0BC" w14:textId="63ECA3AC" w:rsidR="00B43BEB" w:rsidRDefault="00B43BEB" w:rsidP="424BD2CC">
      <w:pPr>
        <w:jc w:val="both"/>
        <w:rPr>
          <w:rFonts w:eastAsiaTheme="minorEastAsia"/>
          <w:b/>
          <w:bCs/>
          <w:sz w:val="28"/>
          <w:szCs w:val="28"/>
          <w:lang w:val="en-US"/>
        </w:rPr>
      </w:pPr>
    </w:p>
    <w:p w14:paraId="0BB6806A" w14:textId="084FED35" w:rsidR="00122E28" w:rsidRDefault="00122E28" w:rsidP="424BD2CC">
      <w:pPr>
        <w:jc w:val="both"/>
        <w:rPr>
          <w:rFonts w:eastAsiaTheme="minorEastAsia"/>
          <w:b/>
          <w:bCs/>
          <w:sz w:val="28"/>
          <w:szCs w:val="28"/>
          <w:lang w:val="en-US"/>
        </w:rPr>
      </w:pPr>
      <w:r>
        <w:rPr>
          <w:noProof/>
          <w:lang w:eastAsia="en-GB"/>
        </w:rPr>
        <w:drawing>
          <wp:anchor distT="0" distB="0" distL="114300" distR="114300" simplePos="0" relativeHeight="251661312" behindDoc="0" locked="0" layoutInCell="1" allowOverlap="1" wp14:anchorId="63C60B5C" wp14:editId="292A41EC">
            <wp:simplePos x="0" y="0"/>
            <wp:positionH relativeFrom="margin">
              <wp:posOffset>3343275</wp:posOffset>
            </wp:positionH>
            <wp:positionV relativeFrom="paragraph">
              <wp:posOffset>236220</wp:posOffset>
            </wp:positionV>
            <wp:extent cx="2446655" cy="581025"/>
            <wp:effectExtent l="0" t="0" r="0" b="9525"/>
            <wp:wrapTopAndBottom/>
            <wp:docPr id="3" name="Picture 3" descr="Image result for balkan trust for democra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lkan trust for democrac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665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noProof/>
          <w:sz w:val="16"/>
          <w:szCs w:val="16"/>
          <w:lang w:eastAsia="en-GB"/>
        </w:rPr>
        <w:drawing>
          <wp:anchor distT="0" distB="0" distL="114300" distR="114300" simplePos="0" relativeHeight="251659264" behindDoc="0" locked="0" layoutInCell="1" allowOverlap="1" wp14:anchorId="1E6CD756" wp14:editId="4575A17B">
            <wp:simplePos x="0" y="0"/>
            <wp:positionH relativeFrom="margin">
              <wp:align>left</wp:align>
            </wp:positionH>
            <wp:positionV relativeFrom="paragraph">
              <wp:posOffset>261620</wp:posOffset>
            </wp:positionV>
            <wp:extent cx="1390650" cy="77660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wnload.png"/>
                    <pic:cNvPicPr/>
                  </pic:nvPicPr>
                  <pic:blipFill>
                    <a:blip r:embed="rId9">
                      <a:extLst>
                        <a:ext uri="{28A0092B-C50C-407E-A947-70E740481C1C}">
                          <a14:useLocalDpi xmlns:a14="http://schemas.microsoft.com/office/drawing/2010/main" val="0"/>
                        </a:ext>
                      </a:extLst>
                    </a:blip>
                    <a:stretch>
                      <a:fillRect/>
                    </a:stretch>
                  </pic:blipFill>
                  <pic:spPr>
                    <a:xfrm>
                      <a:off x="0" y="0"/>
                      <a:ext cx="1390650" cy="776605"/>
                    </a:xfrm>
                    <a:prstGeom prst="rect">
                      <a:avLst/>
                    </a:prstGeom>
                  </pic:spPr>
                </pic:pic>
              </a:graphicData>
            </a:graphic>
            <wp14:sizeRelH relativeFrom="margin">
              <wp14:pctWidth>0</wp14:pctWidth>
            </wp14:sizeRelH>
            <wp14:sizeRelV relativeFrom="margin">
              <wp14:pctHeight>0</wp14:pctHeight>
            </wp14:sizeRelV>
          </wp:anchor>
        </w:drawing>
      </w:r>
    </w:p>
    <w:p w14:paraId="7369112F" w14:textId="77777777" w:rsidR="00122E28" w:rsidRDefault="00122E28" w:rsidP="424BD2CC">
      <w:pPr>
        <w:jc w:val="both"/>
        <w:rPr>
          <w:rFonts w:eastAsiaTheme="minorEastAsia"/>
          <w:b/>
          <w:bCs/>
          <w:sz w:val="28"/>
          <w:szCs w:val="28"/>
          <w:lang w:val="en-US"/>
        </w:rPr>
      </w:pPr>
    </w:p>
    <w:p w14:paraId="20C53E7F" w14:textId="77777777" w:rsidR="00122E28" w:rsidRDefault="00122E28" w:rsidP="424BD2CC">
      <w:pPr>
        <w:jc w:val="both"/>
        <w:rPr>
          <w:rFonts w:eastAsiaTheme="minorEastAsia"/>
          <w:b/>
          <w:bCs/>
          <w:sz w:val="28"/>
          <w:szCs w:val="28"/>
          <w:lang w:val="en-US"/>
        </w:rPr>
      </w:pPr>
    </w:p>
    <w:p w14:paraId="49FB62E1" w14:textId="77777777" w:rsidR="00122E28" w:rsidRPr="00122E28" w:rsidRDefault="00122E28" w:rsidP="424BD2CC">
      <w:pPr>
        <w:jc w:val="both"/>
        <w:rPr>
          <w:rFonts w:eastAsiaTheme="minorEastAsia"/>
          <w:b/>
          <w:bCs/>
          <w:sz w:val="20"/>
          <w:szCs w:val="20"/>
          <w:lang w:val="en-US"/>
        </w:rPr>
      </w:pPr>
    </w:p>
    <w:p w14:paraId="56F092B5" w14:textId="77777777" w:rsidR="00122E28" w:rsidRPr="00122E28" w:rsidRDefault="00122E28" w:rsidP="00122E28">
      <w:pPr>
        <w:autoSpaceDE w:val="0"/>
        <w:autoSpaceDN w:val="0"/>
        <w:adjustRightInd w:val="0"/>
        <w:spacing w:after="0" w:line="240" w:lineRule="auto"/>
        <w:rPr>
          <w:rFonts w:cs="DINPro-Regular"/>
          <w:color w:val="0B1F21"/>
          <w:sz w:val="20"/>
          <w:szCs w:val="20"/>
        </w:rPr>
      </w:pPr>
      <w:r w:rsidRPr="00122E28">
        <w:rPr>
          <w:rFonts w:cs="DINPro-Regular"/>
          <w:color w:val="0B1F21"/>
          <w:sz w:val="20"/>
          <w:szCs w:val="20"/>
        </w:rPr>
        <w:t xml:space="preserve">This document is part of the project “Reviewing Montenegrin EU Accession Process – How Far Did We Get?”, financially supported by </w:t>
      </w:r>
      <w:r w:rsidRPr="00122E28">
        <w:rPr>
          <w:rFonts w:cs="DINPro-Regular"/>
          <w:bCs/>
          <w:color w:val="0B1F21"/>
          <w:sz w:val="20"/>
          <w:szCs w:val="20"/>
        </w:rPr>
        <w:t xml:space="preserve">Balkan Trust for Democracy, a project of the German Marshall Fund of the United States. </w:t>
      </w:r>
    </w:p>
    <w:p w14:paraId="3C1A45B2" w14:textId="77777777" w:rsidR="00122E28" w:rsidRDefault="00122E28" w:rsidP="424BD2CC">
      <w:pPr>
        <w:jc w:val="both"/>
        <w:rPr>
          <w:rFonts w:eastAsiaTheme="minorEastAsia"/>
          <w:b/>
          <w:bCs/>
          <w:sz w:val="28"/>
          <w:szCs w:val="28"/>
          <w:lang w:val="en-US"/>
        </w:rPr>
      </w:pPr>
    </w:p>
    <w:p w14:paraId="187E952A" w14:textId="77777777" w:rsidR="00122E28" w:rsidRDefault="00122E28" w:rsidP="00122E28">
      <w:pPr>
        <w:pStyle w:val="Default"/>
        <w:rPr>
          <w:rFonts w:asciiTheme="minorHAnsi" w:eastAsiaTheme="minorEastAsia" w:hAnsiTheme="minorHAnsi" w:cstheme="minorBidi"/>
          <w:b/>
          <w:bCs/>
          <w:color w:val="auto"/>
          <w:sz w:val="28"/>
          <w:szCs w:val="28"/>
          <w:lang w:val="en-US"/>
        </w:rPr>
      </w:pPr>
    </w:p>
    <w:p w14:paraId="21A48FC7" w14:textId="77777777" w:rsidR="00E67103" w:rsidRDefault="00E67103" w:rsidP="00122E28">
      <w:pPr>
        <w:pStyle w:val="Default"/>
      </w:pPr>
    </w:p>
    <w:p w14:paraId="150C3380" w14:textId="77777777" w:rsidR="00122E28" w:rsidRDefault="00122E28" w:rsidP="00122E28">
      <w:pPr>
        <w:pStyle w:val="Default"/>
        <w:jc w:val="center"/>
        <w:rPr>
          <w:rFonts w:asciiTheme="minorHAnsi" w:hAnsiTheme="minorHAnsi"/>
          <w:bCs/>
          <w:szCs w:val="20"/>
        </w:rPr>
      </w:pPr>
    </w:p>
    <w:p w14:paraId="10207EB5" w14:textId="77777777" w:rsidR="00122E28" w:rsidRDefault="00122E28" w:rsidP="00122E28">
      <w:pPr>
        <w:pStyle w:val="Default"/>
        <w:jc w:val="center"/>
        <w:rPr>
          <w:rFonts w:asciiTheme="minorHAnsi" w:hAnsiTheme="minorHAnsi"/>
          <w:bCs/>
          <w:szCs w:val="20"/>
        </w:rPr>
      </w:pPr>
    </w:p>
    <w:p w14:paraId="0D117F75" w14:textId="77777777" w:rsidR="00122E28" w:rsidRDefault="00122E28" w:rsidP="00E67103">
      <w:pPr>
        <w:pStyle w:val="Default"/>
        <w:rPr>
          <w:rFonts w:asciiTheme="minorHAnsi" w:hAnsiTheme="minorHAnsi"/>
          <w:bCs/>
          <w:szCs w:val="20"/>
        </w:rPr>
      </w:pPr>
    </w:p>
    <w:p w14:paraId="73537348" w14:textId="77777777" w:rsidR="00122E28" w:rsidRDefault="00122E28" w:rsidP="00122E28">
      <w:pPr>
        <w:pStyle w:val="Default"/>
        <w:jc w:val="center"/>
        <w:rPr>
          <w:rFonts w:asciiTheme="minorHAnsi" w:hAnsiTheme="minorHAnsi"/>
          <w:bCs/>
          <w:szCs w:val="20"/>
        </w:rPr>
      </w:pPr>
    </w:p>
    <w:p w14:paraId="4B2D33D0" w14:textId="77AB1E2E" w:rsidR="00122E28" w:rsidRDefault="00122E28" w:rsidP="00122E28">
      <w:pPr>
        <w:pStyle w:val="Default"/>
        <w:jc w:val="center"/>
        <w:rPr>
          <w:rFonts w:asciiTheme="minorHAnsi" w:hAnsiTheme="minorHAnsi"/>
          <w:bCs/>
          <w:szCs w:val="20"/>
        </w:rPr>
      </w:pPr>
      <w:r w:rsidRPr="00122E28">
        <w:rPr>
          <w:rFonts w:asciiTheme="minorHAnsi" w:hAnsiTheme="minorHAnsi"/>
          <w:bCs/>
          <w:szCs w:val="20"/>
        </w:rPr>
        <w:t>Opinions expressed in this publication do not necessarily represent those of the Balkan Trust for Democracy, the German Marshall Fund of the U</w:t>
      </w:r>
      <w:r w:rsidRPr="00122E28">
        <w:rPr>
          <w:rFonts w:asciiTheme="minorHAnsi" w:hAnsiTheme="minorHAnsi"/>
          <w:bCs/>
          <w:szCs w:val="20"/>
        </w:rPr>
        <w:t>nited States, or its partners.</w:t>
      </w:r>
    </w:p>
    <w:p w14:paraId="43AEF553" w14:textId="77777777" w:rsidR="00122E28" w:rsidRDefault="00122E28" w:rsidP="00122E28">
      <w:pPr>
        <w:pStyle w:val="Default"/>
        <w:jc w:val="center"/>
        <w:rPr>
          <w:rFonts w:asciiTheme="minorHAnsi" w:hAnsiTheme="minorHAnsi"/>
          <w:bCs/>
          <w:szCs w:val="20"/>
        </w:rPr>
      </w:pPr>
    </w:p>
    <w:p w14:paraId="2A063D82" w14:textId="77777777" w:rsidR="00122E28" w:rsidRPr="00122E28" w:rsidRDefault="00122E28" w:rsidP="00122E28">
      <w:pPr>
        <w:pStyle w:val="Default"/>
        <w:jc w:val="center"/>
        <w:rPr>
          <w:rFonts w:asciiTheme="minorHAnsi" w:hAnsiTheme="minorHAnsi"/>
          <w:szCs w:val="20"/>
        </w:rPr>
      </w:pPr>
    </w:p>
    <w:p w14:paraId="7B71096B" w14:textId="77777777" w:rsidR="00B43BEB" w:rsidRDefault="00B43BEB" w:rsidP="424BD2CC">
      <w:pPr>
        <w:jc w:val="both"/>
        <w:rPr>
          <w:rFonts w:eastAsiaTheme="minorEastAsia"/>
          <w:b/>
          <w:bCs/>
          <w:sz w:val="28"/>
          <w:szCs w:val="28"/>
          <w:lang w:val="en-US"/>
        </w:rPr>
      </w:pPr>
    </w:p>
    <w:p w14:paraId="3A8340A9" w14:textId="77777777" w:rsidR="00B43BEB" w:rsidRDefault="00B43BEB" w:rsidP="424BD2CC">
      <w:pPr>
        <w:jc w:val="both"/>
        <w:rPr>
          <w:rFonts w:eastAsiaTheme="minorEastAsia"/>
          <w:b/>
          <w:bCs/>
          <w:sz w:val="28"/>
          <w:szCs w:val="28"/>
          <w:lang w:val="en-US"/>
        </w:rPr>
      </w:pPr>
    </w:p>
    <w:p w14:paraId="585477B9" w14:textId="77777777" w:rsidR="00B43BEB" w:rsidRDefault="00B43BEB" w:rsidP="424BD2CC">
      <w:pPr>
        <w:jc w:val="both"/>
        <w:rPr>
          <w:rFonts w:eastAsiaTheme="minorEastAsia"/>
          <w:b/>
          <w:bCs/>
          <w:sz w:val="28"/>
          <w:szCs w:val="28"/>
          <w:lang w:val="en-US"/>
        </w:rPr>
      </w:pPr>
    </w:p>
    <w:p w14:paraId="3B81D65D" w14:textId="77777777" w:rsidR="00B43BEB" w:rsidRDefault="00B43BEB" w:rsidP="424BD2CC">
      <w:pPr>
        <w:jc w:val="both"/>
        <w:rPr>
          <w:rFonts w:eastAsiaTheme="minorEastAsia"/>
          <w:b/>
          <w:bCs/>
          <w:sz w:val="28"/>
          <w:szCs w:val="28"/>
          <w:lang w:val="en-US"/>
        </w:rPr>
      </w:pPr>
    </w:p>
    <w:p w14:paraId="7F0985AC" w14:textId="77777777" w:rsidR="00B43BEB" w:rsidRDefault="00B43BEB" w:rsidP="424BD2CC">
      <w:pPr>
        <w:jc w:val="both"/>
        <w:rPr>
          <w:rFonts w:eastAsiaTheme="minorEastAsia"/>
          <w:b/>
          <w:bCs/>
          <w:sz w:val="28"/>
          <w:szCs w:val="28"/>
          <w:lang w:val="en-US"/>
        </w:rPr>
      </w:pPr>
    </w:p>
    <w:p w14:paraId="2B5A1A29" w14:textId="77777777" w:rsidR="00B43BEB" w:rsidRDefault="00B43BEB" w:rsidP="424BD2CC">
      <w:pPr>
        <w:jc w:val="both"/>
        <w:rPr>
          <w:rFonts w:eastAsiaTheme="minorEastAsia"/>
          <w:b/>
          <w:bCs/>
          <w:sz w:val="28"/>
          <w:szCs w:val="28"/>
          <w:lang w:val="en-US"/>
        </w:rPr>
      </w:pPr>
    </w:p>
    <w:p w14:paraId="3AAA6858" w14:textId="77777777" w:rsidR="00B43BEB" w:rsidRDefault="00B43BEB" w:rsidP="424BD2CC">
      <w:pPr>
        <w:jc w:val="both"/>
        <w:rPr>
          <w:rFonts w:eastAsiaTheme="minorEastAsia"/>
          <w:b/>
          <w:bCs/>
          <w:sz w:val="28"/>
          <w:szCs w:val="28"/>
          <w:lang w:val="en-US"/>
        </w:rPr>
      </w:pPr>
    </w:p>
    <w:p w14:paraId="3671BC74" w14:textId="77777777" w:rsidR="00B43BEB" w:rsidRDefault="00B43BEB" w:rsidP="424BD2CC">
      <w:pPr>
        <w:jc w:val="both"/>
        <w:rPr>
          <w:rFonts w:eastAsiaTheme="minorEastAsia"/>
          <w:b/>
          <w:bCs/>
          <w:sz w:val="28"/>
          <w:szCs w:val="28"/>
          <w:lang w:val="en-US"/>
        </w:rPr>
      </w:pPr>
    </w:p>
    <w:p w14:paraId="445788BB" w14:textId="77777777" w:rsidR="00B43BEB" w:rsidRDefault="00B43BEB" w:rsidP="424BD2CC">
      <w:pPr>
        <w:jc w:val="both"/>
        <w:rPr>
          <w:rFonts w:eastAsiaTheme="minorEastAsia"/>
          <w:b/>
          <w:bCs/>
          <w:sz w:val="28"/>
          <w:szCs w:val="28"/>
          <w:lang w:val="en-US"/>
        </w:rPr>
      </w:pPr>
    </w:p>
    <w:p w14:paraId="6D25388F" w14:textId="77777777" w:rsidR="00B43BEB" w:rsidRDefault="00B43BEB" w:rsidP="424BD2CC">
      <w:pPr>
        <w:jc w:val="both"/>
        <w:rPr>
          <w:rFonts w:eastAsiaTheme="minorEastAsia"/>
          <w:b/>
          <w:bCs/>
          <w:sz w:val="28"/>
          <w:szCs w:val="28"/>
          <w:lang w:val="en-US"/>
        </w:rPr>
      </w:pPr>
    </w:p>
    <w:p w14:paraId="47F7C2DB" w14:textId="77777777" w:rsidR="00B43BEB" w:rsidRDefault="00B43BEB" w:rsidP="424BD2CC">
      <w:pPr>
        <w:jc w:val="both"/>
        <w:rPr>
          <w:rFonts w:eastAsiaTheme="minorEastAsia"/>
          <w:b/>
          <w:bCs/>
          <w:sz w:val="28"/>
          <w:szCs w:val="28"/>
          <w:lang w:val="en-US"/>
        </w:rPr>
      </w:pPr>
    </w:p>
    <w:p w14:paraId="06FB1D9C" w14:textId="77777777" w:rsidR="00B43BEB" w:rsidRDefault="00B43BEB" w:rsidP="424BD2CC">
      <w:pPr>
        <w:jc w:val="both"/>
        <w:rPr>
          <w:rFonts w:eastAsiaTheme="minorEastAsia"/>
          <w:b/>
          <w:bCs/>
          <w:sz w:val="28"/>
          <w:szCs w:val="28"/>
          <w:lang w:val="en-US"/>
        </w:rPr>
      </w:pPr>
    </w:p>
    <w:p w14:paraId="6AAB992D" w14:textId="77777777" w:rsidR="00B43BEB" w:rsidRDefault="00B43BEB" w:rsidP="424BD2CC">
      <w:pPr>
        <w:jc w:val="both"/>
        <w:rPr>
          <w:rFonts w:eastAsiaTheme="minorEastAsia"/>
          <w:b/>
          <w:bCs/>
          <w:sz w:val="28"/>
          <w:szCs w:val="28"/>
          <w:lang w:val="en-US"/>
        </w:rPr>
      </w:pPr>
    </w:p>
    <w:p w14:paraId="54203354" w14:textId="77777777" w:rsidR="00B43BEB" w:rsidRDefault="00B43BEB" w:rsidP="424BD2CC">
      <w:pPr>
        <w:jc w:val="both"/>
        <w:rPr>
          <w:rFonts w:eastAsiaTheme="minorEastAsia"/>
          <w:b/>
          <w:bCs/>
          <w:sz w:val="28"/>
          <w:szCs w:val="28"/>
          <w:lang w:val="en-US"/>
        </w:rPr>
      </w:pPr>
    </w:p>
    <w:p w14:paraId="725E1180" w14:textId="77777777" w:rsidR="00B43BEB" w:rsidRDefault="00B43BEB" w:rsidP="424BD2CC">
      <w:pPr>
        <w:jc w:val="both"/>
        <w:rPr>
          <w:rFonts w:eastAsiaTheme="minorEastAsia"/>
          <w:b/>
          <w:bCs/>
          <w:sz w:val="28"/>
          <w:szCs w:val="28"/>
          <w:lang w:val="en-US"/>
        </w:rPr>
      </w:pPr>
    </w:p>
    <w:p w14:paraId="1DD26299" w14:textId="77777777" w:rsidR="00B43BEB" w:rsidRDefault="00B43BEB" w:rsidP="424BD2CC">
      <w:pPr>
        <w:jc w:val="both"/>
        <w:rPr>
          <w:rFonts w:eastAsiaTheme="minorEastAsia"/>
          <w:b/>
          <w:bCs/>
          <w:sz w:val="28"/>
          <w:szCs w:val="28"/>
          <w:lang w:val="en-US"/>
        </w:rPr>
      </w:pPr>
    </w:p>
    <w:p w14:paraId="2B1D4E3E" w14:textId="77777777" w:rsidR="00B43BEB" w:rsidRDefault="00B43BEB" w:rsidP="424BD2CC">
      <w:pPr>
        <w:jc w:val="both"/>
        <w:rPr>
          <w:rFonts w:eastAsiaTheme="minorEastAsia"/>
          <w:b/>
          <w:bCs/>
          <w:sz w:val="28"/>
          <w:szCs w:val="28"/>
          <w:lang w:val="en-US"/>
        </w:rPr>
      </w:pPr>
    </w:p>
    <w:p w14:paraId="1E4F5F04" w14:textId="77777777" w:rsidR="00B43BEB" w:rsidRDefault="00B43BEB" w:rsidP="424BD2CC">
      <w:pPr>
        <w:jc w:val="both"/>
        <w:rPr>
          <w:rFonts w:eastAsiaTheme="minorEastAsia"/>
          <w:b/>
          <w:bCs/>
          <w:sz w:val="28"/>
          <w:szCs w:val="28"/>
          <w:lang w:val="en-US"/>
        </w:rPr>
      </w:pPr>
    </w:p>
    <w:p w14:paraId="7D4FE310" w14:textId="77777777" w:rsidR="00E67103" w:rsidRDefault="00E67103" w:rsidP="424BD2CC">
      <w:pPr>
        <w:jc w:val="both"/>
        <w:rPr>
          <w:rFonts w:eastAsiaTheme="minorEastAsia"/>
          <w:b/>
          <w:bCs/>
          <w:sz w:val="28"/>
          <w:szCs w:val="28"/>
          <w:lang w:val="en-US"/>
        </w:rPr>
      </w:pPr>
    </w:p>
    <w:p w14:paraId="7CC6D3CC" w14:textId="77777777" w:rsidR="00E67103" w:rsidRDefault="00E67103" w:rsidP="424BD2CC">
      <w:pPr>
        <w:jc w:val="both"/>
        <w:rPr>
          <w:rFonts w:eastAsiaTheme="minorEastAsia"/>
          <w:b/>
          <w:bCs/>
          <w:sz w:val="28"/>
          <w:szCs w:val="28"/>
          <w:lang w:val="en-US"/>
        </w:rPr>
      </w:pPr>
      <w:bookmarkStart w:id="0" w:name="_GoBack"/>
      <w:bookmarkEnd w:id="0"/>
    </w:p>
    <w:p w14:paraId="637A91CE" w14:textId="77777777" w:rsidR="00122E28" w:rsidRDefault="00122E28" w:rsidP="424BD2CC">
      <w:pPr>
        <w:jc w:val="both"/>
        <w:rPr>
          <w:rFonts w:eastAsiaTheme="minorEastAsia"/>
          <w:b/>
          <w:bCs/>
          <w:sz w:val="28"/>
          <w:szCs w:val="28"/>
          <w:lang w:val="en-US"/>
        </w:rPr>
      </w:pPr>
    </w:p>
    <w:p w14:paraId="1AF2F530" w14:textId="729CCBE9" w:rsidR="008F1FD6" w:rsidRPr="003C5578" w:rsidRDefault="00273386" w:rsidP="424BD2CC">
      <w:pPr>
        <w:jc w:val="both"/>
        <w:rPr>
          <w:rFonts w:eastAsiaTheme="minorEastAsia"/>
          <w:b/>
          <w:bCs/>
          <w:sz w:val="26"/>
          <w:szCs w:val="26"/>
          <w:lang w:val="en-US"/>
        </w:rPr>
      </w:pPr>
      <w:r w:rsidRPr="003C5578">
        <w:rPr>
          <w:rFonts w:eastAsiaTheme="minorEastAsia"/>
          <w:b/>
          <w:bCs/>
          <w:sz w:val="28"/>
          <w:szCs w:val="28"/>
          <w:lang w:val="en-US"/>
        </w:rPr>
        <w:lastRenderedPageBreak/>
        <w:t>Introduction</w:t>
      </w:r>
    </w:p>
    <w:p w14:paraId="12FCAD9E" w14:textId="27F7DF54" w:rsidR="00273386" w:rsidRPr="003C5578" w:rsidRDefault="00273386" w:rsidP="00273386">
      <w:pPr>
        <w:jc w:val="both"/>
        <w:rPr>
          <w:rFonts w:cstheme="minorHAnsi"/>
          <w:sz w:val="24"/>
          <w:szCs w:val="24"/>
          <w:lang w:val="en-US"/>
        </w:rPr>
      </w:pPr>
      <w:r w:rsidRPr="003C5578">
        <w:rPr>
          <w:rFonts w:cstheme="minorHAnsi"/>
          <w:spacing w:val="-4"/>
          <w:w w:val="90"/>
          <w:sz w:val="24"/>
          <w:szCs w:val="24"/>
          <w:lang w:val="en-US"/>
        </w:rPr>
        <w:t xml:space="preserve">Center for Democratic Transition (CDT), supported financially by </w:t>
      </w:r>
      <w:r w:rsidRPr="003C5578">
        <w:rPr>
          <w:rFonts w:cstheme="minorHAnsi"/>
          <w:w w:val="90"/>
          <w:sz w:val="24"/>
          <w:szCs w:val="24"/>
          <w:lang w:val="en-US"/>
        </w:rPr>
        <w:t>the Balkan Trust for Democracy</w:t>
      </w:r>
      <w:r w:rsidRPr="003C5578">
        <w:rPr>
          <w:rFonts w:cstheme="minorHAnsi"/>
          <w:spacing w:val="-44"/>
          <w:w w:val="90"/>
          <w:sz w:val="24"/>
          <w:szCs w:val="24"/>
          <w:lang w:val="en-US"/>
        </w:rPr>
        <w:t xml:space="preserve"> </w:t>
      </w:r>
      <w:r w:rsidRPr="003C5578">
        <w:rPr>
          <w:rFonts w:cstheme="minorHAnsi"/>
          <w:w w:val="90"/>
          <w:sz w:val="24"/>
          <w:szCs w:val="24"/>
          <w:lang w:val="en-US"/>
        </w:rPr>
        <w:t>(BTD),</w:t>
      </w:r>
      <w:r w:rsidRPr="003C5578">
        <w:rPr>
          <w:rFonts w:cstheme="minorHAnsi"/>
          <w:spacing w:val="-44"/>
          <w:w w:val="90"/>
          <w:sz w:val="24"/>
          <w:szCs w:val="24"/>
          <w:lang w:val="en-US"/>
        </w:rPr>
        <w:t xml:space="preserve"> </w:t>
      </w:r>
      <w:r w:rsidRPr="003C5578">
        <w:rPr>
          <w:rFonts w:cstheme="minorHAnsi"/>
          <w:spacing w:val="-3"/>
          <w:w w:val="90"/>
          <w:sz w:val="24"/>
          <w:szCs w:val="24"/>
          <w:lang w:val="en-US"/>
        </w:rPr>
        <w:t xml:space="preserve">a Project of the </w:t>
      </w:r>
      <w:r w:rsidRPr="003C5578">
        <w:rPr>
          <w:rFonts w:cstheme="minorHAnsi"/>
          <w:w w:val="90"/>
          <w:sz w:val="24"/>
          <w:szCs w:val="24"/>
          <w:lang w:val="en-US"/>
        </w:rPr>
        <w:t>German</w:t>
      </w:r>
      <w:r w:rsidRPr="003C5578">
        <w:rPr>
          <w:rFonts w:cstheme="minorHAnsi"/>
          <w:spacing w:val="-44"/>
          <w:w w:val="90"/>
          <w:sz w:val="24"/>
          <w:szCs w:val="24"/>
          <w:lang w:val="en-US"/>
        </w:rPr>
        <w:t xml:space="preserve"> </w:t>
      </w:r>
      <w:r w:rsidRPr="003C5578">
        <w:rPr>
          <w:rFonts w:cstheme="minorHAnsi"/>
          <w:w w:val="90"/>
          <w:sz w:val="24"/>
          <w:szCs w:val="24"/>
          <w:lang w:val="en-US"/>
        </w:rPr>
        <w:t>Marshall</w:t>
      </w:r>
      <w:r w:rsidRPr="003C5578">
        <w:rPr>
          <w:rFonts w:cstheme="minorHAnsi"/>
          <w:spacing w:val="-44"/>
          <w:w w:val="90"/>
          <w:sz w:val="24"/>
          <w:szCs w:val="24"/>
          <w:lang w:val="en-US"/>
        </w:rPr>
        <w:t xml:space="preserve"> </w:t>
      </w:r>
      <w:r w:rsidRPr="003C5578">
        <w:rPr>
          <w:rFonts w:cstheme="minorHAnsi"/>
          <w:spacing w:val="-3"/>
          <w:w w:val="90"/>
          <w:sz w:val="24"/>
          <w:szCs w:val="24"/>
          <w:lang w:val="en-US"/>
        </w:rPr>
        <w:t>Fund, USA</w:t>
      </w:r>
      <w:r w:rsidRPr="003C5578">
        <w:rPr>
          <w:rFonts w:cstheme="minorHAnsi"/>
          <w:spacing w:val="-44"/>
          <w:w w:val="90"/>
          <w:sz w:val="24"/>
          <w:szCs w:val="24"/>
          <w:lang w:val="en-US"/>
        </w:rPr>
        <w:t xml:space="preserve"> </w:t>
      </w:r>
      <w:r w:rsidRPr="003C5578">
        <w:rPr>
          <w:rFonts w:cstheme="minorHAnsi"/>
          <w:w w:val="90"/>
          <w:sz w:val="24"/>
          <w:szCs w:val="24"/>
          <w:lang w:val="en-US"/>
        </w:rPr>
        <w:t xml:space="preserve">(GMF), has implemented a research project with the purpose of </w:t>
      </w:r>
      <w:r w:rsidR="0007334E">
        <w:rPr>
          <w:rFonts w:cstheme="minorHAnsi"/>
          <w:w w:val="90"/>
          <w:sz w:val="24"/>
          <w:szCs w:val="24"/>
          <w:lang w:val="en-US"/>
        </w:rPr>
        <w:t>assessing</w:t>
      </w:r>
      <w:r w:rsidRPr="003C5578">
        <w:rPr>
          <w:rFonts w:cstheme="minorHAnsi"/>
          <w:w w:val="90"/>
          <w:sz w:val="24"/>
          <w:szCs w:val="24"/>
          <w:lang w:val="en-US"/>
        </w:rPr>
        <w:t xml:space="preserve"> the meeting of political criteria – democracy, rule of law and human rights</w:t>
      </w:r>
      <w:r w:rsidR="00106D86">
        <w:rPr>
          <w:rFonts w:cstheme="minorHAnsi"/>
          <w:w w:val="90"/>
          <w:sz w:val="24"/>
          <w:szCs w:val="24"/>
          <w:lang w:val="en-US"/>
        </w:rPr>
        <w:t xml:space="preserve"> –</w:t>
      </w:r>
      <w:r w:rsidRPr="003C5578">
        <w:rPr>
          <w:rFonts w:cstheme="minorHAnsi"/>
          <w:w w:val="90"/>
          <w:sz w:val="24"/>
          <w:szCs w:val="24"/>
          <w:lang w:val="en-US"/>
        </w:rPr>
        <w:t xml:space="preserve"> in negotiations with the European Union (EU).</w:t>
      </w:r>
    </w:p>
    <w:p w14:paraId="029D3EC0" w14:textId="1E875D96" w:rsidR="00273386" w:rsidRPr="003C5578" w:rsidRDefault="00273386" w:rsidP="00273386">
      <w:pPr>
        <w:jc w:val="both"/>
        <w:rPr>
          <w:rFonts w:cstheme="minorHAnsi"/>
          <w:color w:val="000000" w:themeColor="text1"/>
          <w:w w:val="90"/>
          <w:sz w:val="24"/>
          <w:szCs w:val="24"/>
          <w:lang w:val="en-US"/>
        </w:rPr>
      </w:pPr>
      <w:r w:rsidRPr="003C5578">
        <w:rPr>
          <w:rFonts w:cstheme="minorHAnsi"/>
          <w:color w:val="000000" w:themeColor="text1"/>
          <w:w w:val="90"/>
          <w:sz w:val="24"/>
          <w:szCs w:val="24"/>
          <w:lang w:val="en-US"/>
        </w:rPr>
        <w:t xml:space="preserve">Our research covers six </w:t>
      </w:r>
      <w:r w:rsidR="00106D86">
        <w:rPr>
          <w:rFonts w:cstheme="minorHAnsi"/>
          <w:color w:val="000000" w:themeColor="text1"/>
          <w:w w:val="90"/>
          <w:sz w:val="24"/>
          <w:szCs w:val="24"/>
          <w:lang w:val="en-US"/>
        </w:rPr>
        <w:t>segments</w:t>
      </w:r>
      <w:r w:rsidRPr="003C5578">
        <w:rPr>
          <w:rFonts w:cstheme="minorHAnsi"/>
          <w:color w:val="000000" w:themeColor="text1"/>
          <w:w w:val="90"/>
          <w:sz w:val="24"/>
          <w:szCs w:val="24"/>
          <w:lang w:val="en-US"/>
        </w:rPr>
        <w:t>: the judicial system, fight against corruption, media, fight against organized crime, public administration reform and human rights. The key basis for the preparation of our assessment were indicators derived from European Commission (EC) reports, but also some other international and local reports, as well as numerous international standards, practices and other reference material. Of course, another important basis for execution of the rese</w:t>
      </w:r>
      <w:r w:rsidR="00106D86">
        <w:rPr>
          <w:rFonts w:cstheme="minorHAnsi"/>
          <w:color w:val="000000" w:themeColor="text1"/>
          <w:w w:val="90"/>
          <w:sz w:val="24"/>
          <w:szCs w:val="24"/>
          <w:lang w:val="en-US"/>
        </w:rPr>
        <w:t>arch were the action plans for C</w:t>
      </w:r>
      <w:r w:rsidRPr="003C5578">
        <w:rPr>
          <w:rFonts w:cstheme="minorHAnsi"/>
          <w:color w:val="000000" w:themeColor="text1"/>
          <w:w w:val="90"/>
          <w:sz w:val="24"/>
          <w:szCs w:val="24"/>
          <w:lang w:val="en-US"/>
        </w:rPr>
        <w:t>hapters 23 and 24 (AP 23 and 24).</w:t>
      </w:r>
    </w:p>
    <w:p w14:paraId="657CEFA4" w14:textId="5EB0C78E" w:rsidR="00273386" w:rsidRPr="003C5578" w:rsidRDefault="00273386" w:rsidP="00273386">
      <w:pPr>
        <w:jc w:val="both"/>
        <w:rPr>
          <w:rFonts w:cstheme="minorHAnsi"/>
          <w:color w:val="000000" w:themeColor="text1"/>
          <w:w w:val="90"/>
          <w:sz w:val="24"/>
          <w:szCs w:val="24"/>
          <w:lang w:val="en-US"/>
        </w:rPr>
      </w:pPr>
      <w:r w:rsidRPr="003C5578">
        <w:rPr>
          <w:rFonts w:cstheme="minorHAnsi"/>
          <w:color w:val="000000" w:themeColor="text1"/>
          <w:w w:val="90"/>
          <w:sz w:val="24"/>
          <w:szCs w:val="24"/>
          <w:lang w:val="en-US"/>
        </w:rPr>
        <w:t>The first part of the conclusions we are publishing pertain to the judiciary, the fight aga</w:t>
      </w:r>
      <w:r w:rsidR="00106D86">
        <w:rPr>
          <w:rFonts w:cstheme="minorHAnsi"/>
          <w:color w:val="000000" w:themeColor="text1"/>
          <w:w w:val="90"/>
          <w:sz w:val="24"/>
          <w:szCs w:val="24"/>
          <w:lang w:val="en-US"/>
        </w:rPr>
        <w:t>inst corruption and media, while</w:t>
      </w:r>
      <w:r w:rsidRPr="003C5578">
        <w:rPr>
          <w:rFonts w:cstheme="minorHAnsi"/>
          <w:color w:val="000000" w:themeColor="text1"/>
          <w:w w:val="90"/>
          <w:sz w:val="24"/>
          <w:szCs w:val="24"/>
          <w:lang w:val="en-US"/>
        </w:rPr>
        <w:t xml:space="preserve"> the second </w:t>
      </w:r>
      <w:r w:rsidR="00106D86">
        <w:rPr>
          <w:rFonts w:cstheme="minorHAnsi"/>
          <w:color w:val="000000" w:themeColor="text1"/>
          <w:w w:val="90"/>
          <w:sz w:val="24"/>
          <w:szCs w:val="24"/>
          <w:lang w:val="en-US"/>
        </w:rPr>
        <w:t>part will have been published by</w:t>
      </w:r>
      <w:r w:rsidRPr="003C5578">
        <w:rPr>
          <w:rFonts w:cstheme="minorHAnsi"/>
          <w:color w:val="000000" w:themeColor="text1"/>
          <w:w w:val="90"/>
          <w:sz w:val="24"/>
          <w:szCs w:val="24"/>
          <w:lang w:val="en-US"/>
        </w:rPr>
        <w:t xml:space="preserve"> the beginning of October.</w:t>
      </w:r>
    </w:p>
    <w:p w14:paraId="050240A6" w14:textId="77777777" w:rsidR="00273386" w:rsidRPr="003C5578" w:rsidRDefault="00273386" w:rsidP="00273386">
      <w:pPr>
        <w:jc w:val="both"/>
        <w:rPr>
          <w:rFonts w:cstheme="minorHAnsi"/>
          <w:color w:val="000000" w:themeColor="text1"/>
          <w:w w:val="90"/>
          <w:sz w:val="24"/>
          <w:szCs w:val="24"/>
          <w:lang w:val="en-US"/>
        </w:rPr>
      </w:pPr>
      <w:r w:rsidRPr="003C5578">
        <w:rPr>
          <w:rFonts w:cstheme="minorHAnsi"/>
          <w:color w:val="000000" w:themeColor="text1"/>
          <w:w w:val="90"/>
          <w:sz w:val="24"/>
          <w:szCs w:val="24"/>
          <w:lang w:val="en-US"/>
        </w:rPr>
        <w:t>A significant novelty in our research was the involvement of 24 experts in these three fields who provided us with their views and opinions on these topics and assessed the progress to date on a scale from 1 to 5. The assessment process did not include a direct involvement of representatives of state institutions, except as providers of official information and data which presented a vital source for analysis and conclusions.</w:t>
      </w:r>
    </w:p>
    <w:p w14:paraId="4276D128" w14:textId="14FCBCAB" w:rsidR="00273386" w:rsidRPr="003C5578" w:rsidRDefault="00273386" w:rsidP="00273386">
      <w:pPr>
        <w:jc w:val="both"/>
        <w:rPr>
          <w:rFonts w:cstheme="minorHAnsi"/>
          <w:color w:val="000000" w:themeColor="text1"/>
          <w:w w:val="90"/>
          <w:sz w:val="24"/>
          <w:szCs w:val="24"/>
          <w:lang w:val="en-US"/>
        </w:rPr>
      </w:pPr>
      <w:r w:rsidRPr="003C5578">
        <w:rPr>
          <w:rFonts w:cstheme="minorHAnsi"/>
          <w:color w:val="000000" w:themeColor="text1"/>
          <w:w w:val="90"/>
          <w:sz w:val="24"/>
          <w:szCs w:val="24"/>
          <w:lang w:val="en-US"/>
        </w:rPr>
        <w:t xml:space="preserve">In the sea of praises, self-praises and criticism (self-criticism has been lacking) in our public sphere, we are eager to, to the level possible, objectivize the true progress Montenegro has made in meeting the political criteria in negotiations with the EU. </w:t>
      </w:r>
      <w:r w:rsidR="003C5578" w:rsidRPr="003C5578">
        <w:rPr>
          <w:rFonts w:cstheme="minorHAnsi"/>
          <w:color w:val="000000" w:themeColor="text1"/>
          <w:w w:val="90"/>
          <w:sz w:val="24"/>
          <w:szCs w:val="24"/>
          <w:lang w:val="en-US"/>
        </w:rPr>
        <w:t>To</w:t>
      </w:r>
      <w:r w:rsidRPr="003C5578">
        <w:rPr>
          <w:rFonts w:cstheme="minorHAnsi"/>
          <w:color w:val="000000" w:themeColor="text1"/>
          <w:w w:val="90"/>
          <w:sz w:val="24"/>
          <w:szCs w:val="24"/>
          <w:lang w:val="en-US"/>
        </w:rPr>
        <w:t xml:space="preserve"> make our conclusions more objective and corroborated, we used a great number of data provided by public institutions, their reports, reports prepared by our colleagues from the NGO sector and interesting statements given to media by important stakeholders.</w:t>
      </w:r>
    </w:p>
    <w:p w14:paraId="6342D5DA" w14:textId="3081D176" w:rsidR="00273386" w:rsidRPr="003C5578" w:rsidRDefault="00273386" w:rsidP="00273386">
      <w:pPr>
        <w:jc w:val="both"/>
        <w:rPr>
          <w:rFonts w:cstheme="minorHAnsi"/>
          <w:color w:val="000000" w:themeColor="text1"/>
          <w:w w:val="90"/>
          <w:sz w:val="24"/>
          <w:szCs w:val="24"/>
          <w:lang w:val="en-US"/>
        </w:rPr>
      </w:pPr>
      <w:r w:rsidRPr="003C5578">
        <w:rPr>
          <w:rFonts w:cstheme="minorHAnsi"/>
          <w:color w:val="000000" w:themeColor="text1"/>
          <w:w w:val="90"/>
          <w:sz w:val="24"/>
          <w:szCs w:val="24"/>
          <w:lang w:val="en-US"/>
        </w:rPr>
        <w:t>The key results of our assessment direct us to the conclusion that Montenegro needs to approach the meeting of the political criteria in a more energetic, determined and efficient way. The first phase, establishment of prerequisites for a high-quality functioning of institutions has been completed relatively successfully. What remains is the harder, significantly more complex phase – the phase of turning laws into reality and establishment of credible and independent institutions. The prevailing opinion is</w:t>
      </w:r>
      <w:r w:rsidR="00106D86">
        <w:rPr>
          <w:rFonts w:cstheme="minorHAnsi"/>
          <w:color w:val="000000" w:themeColor="text1"/>
          <w:w w:val="90"/>
          <w:sz w:val="24"/>
          <w:szCs w:val="24"/>
          <w:lang w:val="en-US"/>
        </w:rPr>
        <w:t xml:space="preserve"> that we have, so far, covered</w:t>
      </w:r>
      <w:r w:rsidRPr="003C5578">
        <w:rPr>
          <w:rFonts w:cstheme="minorHAnsi"/>
          <w:color w:val="000000" w:themeColor="text1"/>
          <w:w w:val="90"/>
          <w:sz w:val="24"/>
          <w:szCs w:val="24"/>
          <w:lang w:val="en-US"/>
        </w:rPr>
        <w:t xml:space="preserve"> only a half of our journey.</w:t>
      </w:r>
    </w:p>
    <w:p w14:paraId="161302BC" w14:textId="2964D9A9" w:rsidR="00273386" w:rsidRPr="003C5578" w:rsidRDefault="00273386" w:rsidP="00273386">
      <w:pPr>
        <w:jc w:val="both"/>
        <w:rPr>
          <w:rFonts w:cstheme="minorHAnsi"/>
          <w:color w:val="000000" w:themeColor="text1"/>
          <w:w w:val="90"/>
          <w:sz w:val="24"/>
          <w:szCs w:val="24"/>
          <w:lang w:val="en-US"/>
        </w:rPr>
      </w:pPr>
      <w:r w:rsidRPr="003C5578">
        <w:rPr>
          <w:rFonts w:cstheme="minorHAnsi"/>
          <w:color w:val="000000" w:themeColor="text1"/>
          <w:w w:val="95"/>
          <w:sz w:val="24"/>
          <w:szCs w:val="24"/>
          <w:lang w:val="en-US"/>
        </w:rPr>
        <w:t xml:space="preserve">Expressed in numbers, the average progress in judiciary, the fight against corruption and media is 2.52. The best mean result has been achieved in the judicial system (2.75), followed by the fight against corruption with 2.58, while media got the modest score of 2.24. More detailed </w:t>
      </w:r>
      <w:r w:rsidR="00106D86">
        <w:rPr>
          <w:rFonts w:cstheme="minorHAnsi"/>
          <w:color w:val="000000" w:themeColor="text1"/>
          <w:w w:val="95"/>
          <w:sz w:val="24"/>
          <w:szCs w:val="24"/>
          <w:lang w:val="en-US"/>
        </w:rPr>
        <w:t>assessment, along with subsegments</w:t>
      </w:r>
      <w:r w:rsidRPr="003C5578">
        <w:rPr>
          <w:rFonts w:cstheme="minorHAnsi"/>
          <w:color w:val="000000" w:themeColor="text1"/>
          <w:w w:val="95"/>
          <w:sz w:val="24"/>
          <w:szCs w:val="24"/>
          <w:lang w:val="en-US"/>
        </w:rPr>
        <w:t xml:space="preserve"> and explanations, is presented in this document</w:t>
      </w:r>
    </w:p>
    <w:p w14:paraId="0D65AF2B" w14:textId="7C27D310" w:rsidR="00273386" w:rsidRPr="003C5578" w:rsidRDefault="00273386" w:rsidP="00273386">
      <w:pPr>
        <w:jc w:val="both"/>
        <w:rPr>
          <w:rFonts w:cstheme="minorHAnsi"/>
          <w:w w:val="95"/>
          <w:sz w:val="24"/>
          <w:szCs w:val="24"/>
          <w:lang w:val="en-US"/>
        </w:rPr>
      </w:pPr>
      <w:r w:rsidRPr="003C5578">
        <w:rPr>
          <w:rFonts w:cstheme="minorHAnsi"/>
          <w:w w:val="95"/>
          <w:sz w:val="24"/>
          <w:szCs w:val="24"/>
          <w:lang w:val="en-US"/>
        </w:rPr>
        <w:t xml:space="preserve">Our conclusions after this research tell us that the goal of decision-makers and the state of Montenegro, besides the formal, </w:t>
      </w:r>
      <w:r w:rsidR="003C5578" w:rsidRPr="003C5578">
        <w:rPr>
          <w:rFonts w:cstheme="minorHAnsi"/>
          <w:w w:val="95"/>
          <w:sz w:val="24"/>
          <w:szCs w:val="24"/>
          <w:lang w:val="en-US"/>
        </w:rPr>
        <w:t>must</w:t>
      </w:r>
      <w:r w:rsidRPr="003C5578">
        <w:rPr>
          <w:rFonts w:cstheme="minorHAnsi"/>
          <w:w w:val="95"/>
          <w:sz w:val="24"/>
          <w:szCs w:val="24"/>
          <w:lang w:val="en-US"/>
        </w:rPr>
        <w:t xml:space="preserve"> be the essential progress in negotiations with the EU. Another goal should be a change in consciousness and the way in which institutions function. This is a key prerequisite for continuation of a democratic development in Montenegro.</w:t>
      </w:r>
    </w:p>
    <w:p w14:paraId="10FDCA75" w14:textId="0790274F" w:rsidR="00273386" w:rsidRPr="003C5578" w:rsidRDefault="00273386" w:rsidP="00273386">
      <w:pPr>
        <w:jc w:val="both"/>
        <w:rPr>
          <w:rFonts w:cstheme="minorHAnsi"/>
          <w:w w:val="90"/>
          <w:sz w:val="24"/>
          <w:szCs w:val="24"/>
          <w:lang w:val="en-US"/>
        </w:rPr>
      </w:pPr>
      <w:r w:rsidRPr="003C5578">
        <w:rPr>
          <w:rFonts w:cstheme="minorHAnsi"/>
          <w:w w:val="90"/>
          <w:sz w:val="24"/>
          <w:szCs w:val="24"/>
          <w:lang w:val="en-US"/>
        </w:rPr>
        <w:t xml:space="preserve">It is alright to be an optimist and believe the negotiations will have ended by the end of 2020. Whoever is working on integrations </w:t>
      </w:r>
      <w:r w:rsidR="003C5578" w:rsidRPr="003C5578">
        <w:rPr>
          <w:rFonts w:cstheme="minorHAnsi"/>
          <w:w w:val="90"/>
          <w:sz w:val="24"/>
          <w:szCs w:val="24"/>
          <w:lang w:val="en-US"/>
        </w:rPr>
        <w:t>must</w:t>
      </w:r>
      <w:r w:rsidRPr="003C5578">
        <w:rPr>
          <w:rFonts w:cstheme="minorHAnsi"/>
          <w:w w:val="90"/>
          <w:sz w:val="24"/>
          <w:szCs w:val="24"/>
          <w:lang w:val="en-US"/>
        </w:rPr>
        <w:t xml:space="preserve"> be an optimist. That’s a part of this job. However, although the time is </w:t>
      </w:r>
      <w:r w:rsidRPr="003C5578">
        <w:rPr>
          <w:rFonts w:cstheme="minorHAnsi"/>
          <w:w w:val="90"/>
          <w:sz w:val="24"/>
          <w:szCs w:val="24"/>
          <w:lang w:val="en-US"/>
        </w:rPr>
        <w:lastRenderedPageBreak/>
        <w:t>of essence, although we need to acquire the full benefits guaranteed by the EU membership as soon as possible, it is important that we remain objective and that we know what awaits us in the years ahead. The reality is that by the end of 2020 we will not have had professional and influence-free institutions. We are not going to have them even after 2020 if we don’t finally realize that the public interest outweighs any other. This is the essence of the process of the establishment of strong institutions.</w:t>
      </w:r>
    </w:p>
    <w:p w14:paraId="734CA911" w14:textId="77777777" w:rsidR="00273386" w:rsidRPr="003C5578" w:rsidRDefault="00273386" w:rsidP="00273386">
      <w:pPr>
        <w:jc w:val="both"/>
        <w:rPr>
          <w:rFonts w:cstheme="minorHAnsi"/>
          <w:w w:val="90"/>
          <w:sz w:val="24"/>
          <w:szCs w:val="24"/>
          <w:lang w:val="en-US"/>
        </w:rPr>
      </w:pPr>
      <w:r w:rsidRPr="003C5578">
        <w:rPr>
          <w:rFonts w:cstheme="minorHAnsi"/>
          <w:w w:val="90"/>
          <w:sz w:val="24"/>
          <w:szCs w:val="24"/>
          <w:lang w:val="en-US"/>
        </w:rPr>
        <w:t>Contribution to the establishment of independent and professional institutions was a key motive behind the implementation of this project.</w:t>
      </w:r>
    </w:p>
    <w:p w14:paraId="5EFEE4B7" w14:textId="252CD0B2" w:rsidR="00273386" w:rsidRPr="003C5578" w:rsidRDefault="00273386" w:rsidP="00273386">
      <w:pPr>
        <w:jc w:val="both"/>
        <w:rPr>
          <w:rFonts w:cstheme="minorHAnsi"/>
          <w:w w:val="90"/>
          <w:sz w:val="24"/>
          <w:szCs w:val="24"/>
          <w:lang w:val="en-US"/>
        </w:rPr>
      </w:pPr>
      <w:r w:rsidRPr="003C5578">
        <w:rPr>
          <w:rFonts w:cstheme="minorHAnsi"/>
          <w:w w:val="90"/>
          <w:sz w:val="24"/>
          <w:szCs w:val="24"/>
          <w:lang w:val="en-US"/>
        </w:rPr>
        <w:t>Finally, we are very grateful to the experts without whom the drafting of this document would</w:t>
      </w:r>
      <w:r w:rsidR="00106D86">
        <w:rPr>
          <w:rFonts w:cstheme="minorHAnsi"/>
          <w:w w:val="90"/>
          <w:sz w:val="24"/>
          <w:szCs w:val="24"/>
          <w:lang w:val="en-US"/>
        </w:rPr>
        <w:t xml:space="preserve"> not have been </w:t>
      </w:r>
      <w:r w:rsidRPr="003C5578">
        <w:rPr>
          <w:rFonts w:cstheme="minorHAnsi"/>
          <w:w w:val="90"/>
          <w:sz w:val="24"/>
          <w:szCs w:val="24"/>
          <w:lang w:val="en-US"/>
        </w:rPr>
        <w:t>possible. Great thanks to Dr. Martin Brusis for his help in establishing the methodology and the 168 indicators based on which this document has been prepared. We are also grateful to those helpful state institutions which provided us with data valuable for our research. We thank the BTD for their trust in us and the financial support.</w:t>
      </w:r>
    </w:p>
    <w:p w14:paraId="73991DEA" w14:textId="77777777" w:rsidR="00273386" w:rsidRPr="003C5578" w:rsidRDefault="00273386" w:rsidP="00273386">
      <w:pPr>
        <w:jc w:val="both"/>
        <w:rPr>
          <w:rFonts w:cstheme="minorHAnsi"/>
          <w:sz w:val="24"/>
          <w:szCs w:val="24"/>
          <w:lang w:val="en-US"/>
        </w:rPr>
      </w:pPr>
      <w:r w:rsidRPr="003C5578">
        <w:rPr>
          <w:rFonts w:cstheme="minorHAnsi"/>
          <w:w w:val="90"/>
          <w:sz w:val="24"/>
          <w:szCs w:val="24"/>
          <w:lang w:val="en-US"/>
        </w:rPr>
        <w:t>We remain open for all suggestions, benevolent criticism and discussions on our document.</w:t>
      </w:r>
    </w:p>
    <w:p w14:paraId="541D8741" w14:textId="77777777" w:rsidR="00273386" w:rsidRPr="003C5578" w:rsidRDefault="00273386" w:rsidP="00273386">
      <w:pPr>
        <w:jc w:val="both"/>
        <w:rPr>
          <w:lang w:val="en-US"/>
        </w:rPr>
      </w:pPr>
    </w:p>
    <w:p w14:paraId="1A5F6FFC" w14:textId="37B3F25D" w:rsidR="2803A853" w:rsidRPr="003C5578" w:rsidRDefault="2803A853" w:rsidP="2803A853">
      <w:pPr>
        <w:jc w:val="both"/>
        <w:rPr>
          <w:lang w:val="en-US"/>
        </w:rPr>
      </w:pPr>
    </w:p>
    <w:p w14:paraId="7E589AA4" w14:textId="45DFEBEC" w:rsidR="2803A853" w:rsidRPr="003C5578" w:rsidRDefault="00273386" w:rsidP="2803A853">
      <w:pPr>
        <w:jc w:val="both"/>
        <w:rPr>
          <w:rFonts w:eastAsiaTheme="minorEastAsia"/>
          <w:sz w:val="24"/>
          <w:szCs w:val="24"/>
          <w:lang w:val="en-US"/>
        </w:rPr>
      </w:pPr>
      <w:r w:rsidRPr="003C5578">
        <w:rPr>
          <w:rFonts w:eastAsiaTheme="minorEastAsia"/>
          <w:sz w:val="24"/>
          <w:szCs w:val="24"/>
          <w:lang w:val="en-US"/>
        </w:rPr>
        <w:t>The CDT team</w:t>
      </w:r>
    </w:p>
    <w:p w14:paraId="3EBF47C8" w14:textId="77777777" w:rsidR="00FB223D" w:rsidRPr="003C5578" w:rsidRDefault="00FB223D" w:rsidP="2803A853">
      <w:pPr>
        <w:jc w:val="both"/>
        <w:rPr>
          <w:rFonts w:eastAsiaTheme="minorEastAsia"/>
          <w:sz w:val="24"/>
          <w:szCs w:val="24"/>
          <w:lang w:val="en-US"/>
        </w:rPr>
      </w:pPr>
    </w:p>
    <w:p w14:paraId="4B318A3D" w14:textId="77777777" w:rsidR="00FB223D" w:rsidRPr="003C5578" w:rsidRDefault="00FB223D" w:rsidP="2803A853">
      <w:pPr>
        <w:jc w:val="both"/>
        <w:rPr>
          <w:rFonts w:eastAsiaTheme="minorEastAsia"/>
          <w:sz w:val="24"/>
          <w:szCs w:val="24"/>
          <w:lang w:val="en-US"/>
        </w:rPr>
      </w:pPr>
    </w:p>
    <w:p w14:paraId="4691240C" w14:textId="77777777" w:rsidR="00FB223D" w:rsidRPr="003C5578" w:rsidRDefault="00FB223D" w:rsidP="2803A853">
      <w:pPr>
        <w:jc w:val="both"/>
        <w:rPr>
          <w:rFonts w:eastAsiaTheme="minorEastAsia"/>
          <w:sz w:val="24"/>
          <w:szCs w:val="24"/>
          <w:lang w:val="en-US"/>
        </w:rPr>
      </w:pPr>
    </w:p>
    <w:p w14:paraId="4920AAB0" w14:textId="77777777" w:rsidR="00FB223D" w:rsidRPr="003C5578" w:rsidRDefault="00FB223D" w:rsidP="2803A853">
      <w:pPr>
        <w:jc w:val="both"/>
        <w:rPr>
          <w:rFonts w:eastAsiaTheme="minorEastAsia"/>
          <w:sz w:val="24"/>
          <w:szCs w:val="24"/>
          <w:lang w:val="en-US"/>
        </w:rPr>
      </w:pPr>
    </w:p>
    <w:p w14:paraId="054102F9" w14:textId="77777777" w:rsidR="00FB223D" w:rsidRPr="003C5578" w:rsidRDefault="00FB223D" w:rsidP="2803A853">
      <w:pPr>
        <w:jc w:val="both"/>
        <w:rPr>
          <w:rFonts w:eastAsiaTheme="minorEastAsia"/>
          <w:sz w:val="24"/>
          <w:szCs w:val="24"/>
          <w:lang w:val="en-US"/>
        </w:rPr>
      </w:pPr>
    </w:p>
    <w:p w14:paraId="2A1BC68D" w14:textId="77777777" w:rsidR="00FB223D" w:rsidRPr="003C5578" w:rsidRDefault="00FB223D" w:rsidP="2803A853">
      <w:pPr>
        <w:jc w:val="both"/>
        <w:rPr>
          <w:rFonts w:eastAsiaTheme="minorEastAsia"/>
          <w:sz w:val="24"/>
          <w:szCs w:val="24"/>
          <w:lang w:val="en-US"/>
        </w:rPr>
      </w:pPr>
    </w:p>
    <w:p w14:paraId="069CDCA1" w14:textId="77777777" w:rsidR="00FB223D" w:rsidRPr="003C5578" w:rsidRDefault="00FB223D" w:rsidP="2803A853">
      <w:pPr>
        <w:jc w:val="both"/>
        <w:rPr>
          <w:rFonts w:eastAsiaTheme="minorEastAsia"/>
          <w:sz w:val="24"/>
          <w:szCs w:val="24"/>
          <w:lang w:val="en-US"/>
        </w:rPr>
      </w:pPr>
    </w:p>
    <w:p w14:paraId="4AC8B1F4" w14:textId="77777777" w:rsidR="00FB223D" w:rsidRPr="003C5578" w:rsidRDefault="00FB223D" w:rsidP="2803A853">
      <w:pPr>
        <w:jc w:val="both"/>
        <w:rPr>
          <w:rFonts w:eastAsiaTheme="minorEastAsia"/>
          <w:sz w:val="24"/>
          <w:szCs w:val="24"/>
          <w:lang w:val="en-US"/>
        </w:rPr>
      </w:pPr>
    </w:p>
    <w:p w14:paraId="105FB097" w14:textId="77777777" w:rsidR="00FB223D" w:rsidRPr="003C5578" w:rsidRDefault="00FB223D" w:rsidP="2803A853">
      <w:pPr>
        <w:jc w:val="both"/>
        <w:rPr>
          <w:rFonts w:eastAsiaTheme="minorEastAsia"/>
          <w:sz w:val="24"/>
          <w:szCs w:val="24"/>
          <w:lang w:val="en-US"/>
        </w:rPr>
      </w:pPr>
    </w:p>
    <w:p w14:paraId="42064741" w14:textId="77777777" w:rsidR="00FB223D" w:rsidRPr="003C5578" w:rsidRDefault="00FB223D" w:rsidP="2803A853">
      <w:pPr>
        <w:jc w:val="both"/>
        <w:rPr>
          <w:rFonts w:eastAsiaTheme="minorEastAsia"/>
          <w:sz w:val="24"/>
          <w:szCs w:val="24"/>
          <w:lang w:val="en-US"/>
        </w:rPr>
      </w:pPr>
    </w:p>
    <w:p w14:paraId="05E85D83" w14:textId="77777777" w:rsidR="00FB223D" w:rsidRPr="003C5578" w:rsidRDefault="00FB223D" w:rsidP="2803A853">
      <w:pPr>
        <w:jc w:val="both"/>
        <w:rPr>
          <w:rFonts w:eastAsiaTheme="minorEastAsia"/>
          <w:sz w:val="24"/>
          <w:szCs w:val="24"/>
          <w:lang w:val="en-US"/>
        </w:rPr>
      </w:pPr>
    </w:p>
    <w:p w14:paraId="3EC74E3F" w14:textId="13146FFB" w:rsidR="006B7CAB" w:rsidRPr="003C5578" w:rsidRDefault="006B7CAB" w:rsidP="006B7CAB">
      <w:pPr>
        <w:pStyle w:val="Heading1"/>
        <w:spacing w:line="300" w:lineRule="exact"/>
        <w:ind w:left="0"/>
        <w:jc w:val="both"/>
        <w:rPr>
          <w:rFonts w:asciiTheme="minorHAnsi" w:hAnsiTheme="minorHAnsi" w:cstheme="minorHAnsi"/>
          <w:color w:val="000000" w:themeColor="text1"/>
        </w:rPr>
      </w:pPr>
      <w:r w:rsidRPr="003C5578">
        <w:rPr>
          <w:rFonts w:asciiTheme="minorHAnsi" w:hAnsiTheme="minorHAnsi" w:cstheme="minorHAnsi"/>
          <w:color w:val="000000" w:themeColor="text1"/>
          <w:w w:val="105"/>
        </w:rPr>
        <w:t>ASSESSMENT OF PROGRESS IN JUDICIARY</w:t>
      </w:r>
      <w:r w:rsidRPr="003C5578">
        <w:rPr>
          <w:rFonts w:asciiTheme="minorHAnsi" w:hAnsiTheme="minorHAnsi" w:cstheme="minorHAnsi"/>
          <w:color w:val="000000" w:themeColor="text1"/>
          <w:spacing w:val="-62"/>
          <w:w w:val="105"/>
        </w:rPr>
        <w:t xml:space="preserve"> </w:t>
      </w:r>
      <w:r w:rsidR="00106D86">
        <w:rPr>
          <w:rFonts w:asciiTheme="minorHAnsi" w:hAnsiTheme="minorHAnsi" w:cstheme="minorHAnsi"/>
          <w:color w:val="000000" w:themeColor="text1"/>
          <w:w w:val="105"/>
        </w:rPr>
        <w:t xml:space="preserve"> - </w:t>
      </w:r>
      <w:r w:rsidRPr="003C5578">
        <w:rPr>
          <w:rFonts w:asciiTheme="minorHAnsi" w:hAnsiTheme="minorHAnsi" w:cstheme="minorHAnsi"/>
          <w:color w:val="000000" w:themeColor="text1"/>
          <w:w w:val="105"/>
        </w:rPr>
        <w:t>EARNING CITIZENS’ TRUST</w:t>
      </w:r>
      <w:r w:rsidRPr="003C5578">
        <w:rPr>
          <w:rFonts w:asciiTheme="minorHAnsi" w:hAnsiTheme="minorHAnsi" w:cstheme="minorHAnsi"/>
          <w:color w:val="000000" w:themeColor="text1"/>
        </w:rPr>
        <w:t>!</w:t>
      </w:r>
    </w:p>
    <w:p w14:paraId="7F119D47" w14:textId="46D79232" w:rsidR="006B7CAB" w:rsidRPr="003C5578" w:rsidRDefault="006B7CAB" w:rsidP="006B7CAB">
      <w:pPr>
        <w:spacing w:before="189"/>
        <w:jc w:val="both"/>
        <w:rPr>
          <w:rFonts w:cstheme="minorHAnsi"/>
          <w:i/>
          <w:color w:val="000000" w:themeColor="text1"/>
          <w:sz w:val="24"/>
          <w:szCs w:val="24"/>
          <w:lang w:val="en-US"/>
        </w:rPr>
      </w:pPr>
      <w:r w:rsidRPr="003C5578">
        <w:rPr>
          <w:rFonts w:cstheme="minorHAnsi"/>
          <w:i/>
          <w:color w:val="000000" w:themeColor="text1"/>
          <w:sz w:val="24"/>
          <w:szCs w:val="24"/>
          <w:lang w:val="en-US"/>
        </w:rPr>
        <w:t xml:space="preserve">“A </w:t>
      </w:r>
      <w:r w:rsidR="00106D86">
        <w:rPr>
          <w:rFonts w:cstheme="minorHAnsi"/>
          <w:i/>
          <w:color w:val="000000" w:themeColor="text1"/>
          <w:sz w:val="24"/>
          <w:szCs w:val="24"/>
          <w:lang w:val="en-US"/>
        </w:rPr>
        <w:t xml:space="preserve">fairer </w:t>
      </w:r>
      <w:r w:rsidRPr="003C5578">
        <w:rPr>
          <w:rFonts w:cstheme="minorHAnsi"/>
          <w:i/>
          <w:color w:val="000000" w:themeColor="text1"/>
          <w:sz w:val="24"/>
          <w:szCs w:val="24"/>
          <w:lang w:val="en-US"/>
        </w:rPr>
        <w:t xml:space="preserve">future does not prevent the present to be </w:t>
      </w:r>
      <w:r w:rsidR="00106D86">
        <w:rPr>
          <w:rFonts w:cstheme="minorHAnsi"/>
          <w:i/>
          <w:color w:val="000000" w:themeColor="text1"/>
          <w:sz w:val="24"/>
          <w:szCs w:val="24"/>
          <w:lang w:val="en-US"/>
        </w:rPr>
        <w:t>fair</w:t>
      </w:r>
      <w:r w:rsidRPr="003C5578">
        <w:rPr>
          <w:rFonts w:cstheme="minorHAnsi"/>
          <w:i/>
          <w:color w:val="000000" w:themeColor="text1"/>
          <w:sz w:val="24"/>
          <w:szCs w:val="24"/>
          <w:lang w:val="en-US"/>
        </w:rPr>
        <w:t>.”</w:t>
      </w:r>
    </w:p>
    <w:p w14:paraId="61CB9730" w14:textId="77777777" w:rsidR="006B7CAB" w:rsidRPr="003C5578" w:rsidRDefault="006B7CAB" w:rsidP="006B7CAB">
      <w:pPr>
        <w:pStyle w:val="Heading3"/>
        <w:spacing w:before="116"/>
        <w:ind w:left="0" w:firstLine="5192"/>
        <w:rPr>
          <w:rFonts w:asciiTheme="minorHAnsi" w:hAnsiTheme="minorHAnsi" w:cstheme="minorHAnsi"/>
          <w:color w:val="000000" w:themeColor="text1"/>
          <w:sz w:val="24"/>
          <w:szCs w:val="24"/>
        </w:rPr>
      </w:pPr>
      <w:r w:rsidRPr="003C5578">
        <w:rPr>
          <w:rFonts w:asciiTheme="minorHAnsi" w:hAnsiTheme="minorHAnsi" w:cstheme="minorHAnsi"/>
          <w:color w:val="000000" w:themeColor="text1"/>
          <w:sz w:val="24"/>
          <w:szCs w:val="24"/>
        </w:rPr>
        <w:t>- Stanislav Šimić</w:t>
      </w:r>
    </w:p>
    <w:p w14:paraId="5A7409F1" w14:textId="77777777" w:rsidR="006B7CAB" w:rsidRPr="003C5578" w:rsidRDefault="006B7CAB" w:rsidP="006B7CAB">
      <w:pPr>
        <w:jc w:val="both"/>
        <w:rPr>
          <w:lang w:val="en-US"/>
        </w:rPr>
      </w:pPr>
    </w:p>
    <w:p w14:paraId="30AE45E8" w14:textId="7B8B9A11" w:rsidR="006B7CAB" w:rsidRPr="003C5578" w:rsidRDefault="006B7CAB" w:rsidP="006B7CAB">
      <w:pPr>
        <w:jc w:val="both"/>
        <w:rPr>
          <w:w w:val="90"/>
          <w:lang w:val="en-US"/>
        </w:rPr>
      </w:pPr>
      <w:r w:rsidRPr="003C5578">
        <w:rPr>
          <w:w w:val="90"/>
          <w:lang w:val="en-US"/>
        </w:rPr>
        <w:t>In the opinion of our experts, a seventeen-year-long judicial reform has failed to produce mechanisms for a fully efficient and independent judicial system. However, this refor</w:t>
      </w:r>
      <w:r w:rsidR="00106D86">
        <w:rPr>
          <w:w w:val="90"/>
          <w:lang w:val="en-US"/>
        </w:rPr>
        <w:t>m has achieved more than other reforms,</w:t>
      </w:r>
      <w:r w:rsidRPr="003C5578">
        <w:rPr>
          <w:w w:val="90"/>
          <w:lang w:val="en-US"/>
        </w:rPr>
        <w:t xml:space="preserve"> so the </w:t>
      </w:r>
      <w:r w:rsidRPr="003C5578">
        <w:rPr>
          <w:w w:val="90"/>
          <w:lang w:val="en-US"/>
        </w:rPr>
        <w:lastRenderedPageBreak/>
        <w:t>highest average grade of 2.75 in the first part of our research is not surprising. It takes a significant amount of time to complete reforms and fulfill the set goals.</w:t>
      </w:r>
    </w:p>
    <w:p w14:paraId="68C25380" w14:textId="77777777" w:rsidR="006B7CAB" w:rsidRPr="003C5578" w:rsidRDefault="006B7CAB" w:rsidP="006B7CAB">
      <w:pPr>
        <w:jc w:val="both"/>
        <w:rPr>
          <w:w w:val="90"/>
          <w:lang w:val="en-US"/>
        </w:rPr>
      </w:pPr>
      <w:r w:rsidRPr="003C5578">
        <w:rPr>
          <w:w w:val="90"/>
          <w:lang w:val="en-US"/>
        </w:rPr>
        <w:t>We should continue striving towards an increase of budget for the work and development of judicial institutions. The bearers of judicial functions conduct one of the most responsible jobs, but are, as often stated, not paid accordingly, even though their income is much higher than the average.</w:t>
      </w:r>
    </w:p>
    <w:p w14:paraId="612AB033" w14:textId="77777777" w:rsidR="006B7CAB" w:rsidRPr="003C5578" w:rsidRDefault="006B7CAB" w:rsidP="006B7CAB">
      <w:pPr>
        <w:jc w:val="both"/>
        <w:rPr>
          <w:w w:val="95"/>
          <w:lang w:val="en-US"/>
        </w:rPr>
      </w:pPr>
      <w:r w:rsidRPr="003C5578">
        <w:rPr>
          <w:w w:val="95"/>
          <w:lang w:val="en-US"/>
        </w:rPr>
        <w:t>A public opinion survey and assessments by our experts have shown that citizens’ trust in independent and unbiased work of judicial bodies needs to be strengthened. Only such judiciary can provide a guarantee of the rule of law.</w:t>
      </w:r>
    </w:p>
    <w:p w14:paraId="1D2798A2" w14:textId="4B0D6592" w:rsidR="006B7CAB" w:rsidRPr="003C5578" w:rsidRDefault="006B7CAB" w:rsidP="006B7CAB">
      <w:pPr>
        <w:jc w:val="both"/>
        <w:rPr>
          <w:lang w:val="en-US"/>
        </w:rPr>
      </w:pPr>
      <w:r w:rsidRPr="003C5578">
        <w:rPr>
          <w:w w:val="95"/>
          <w:lang w:val="en-US"/>
        </w:rPr>
        <w:t>All experts who have participated in our research believe that influences of the executive power institutions and political parties on the work of judicial bodies present key obstacles in further reform in this segment. In some cases, these influences are direc</w:t>
      </w:r>
      <w:r w:rsidR="00791CCA">
        <w:rPr>
          <w:w w:val="95"/>
          <w:lang w:val="en-US"/>
        </w:rPr>
        <w:t>t, evident and public, but sometimes also disguised and secret.</w:t>
      </w:r>
    </w:p>
    <w:p w14:paraId="45655DC6" w14:textId="1BFFF371" w:rsidR="000C5ABB" w:rsidRPr="003C5578" w:rsidRDefault="424BD2CC" w:rsidP="424BD2CC">
      <w:pPr>
        <w:jc w:val="both"/>
        <w:rPr>
          <w:rFonts w:eastAsiaTheme="minorEastAsia"/>
          <w:lang w:val="en-US"/>
        </w:rPr>
      </w:pPr>
      <w:r w:rsidRPr="003C5578">
        <w:rPr>
          <w:rFonts w:eastAsiaTheme="minorEastAsia"/>
          <w:lang w:val="en-US"/>
        </w:rPr>
        <w:t xml:space="preserve"> </w:t>
      </w:r>
    </w:p>
    <w:p w14:paraId="72539FBE" w14:textId="77777777" w:rsidR="006B7CAB" w:rsidRPr="003C5578" w:rsidRDefault="006B7CAB" w:rsidP="006B7CAB">
      <w:pPr>
        <w:rPr>
          <w:rFonts w:cstheme="minorHAnsi"/>
          <w:b/>
          <w:sz w:val="26"/>
          <w:szCs w:val="26"/>
          <w:lang w:val="en-US"/>
        </w:rPr>
      </w:pPr>
      <w:r w:rsidRPr="003C5578">
        <w:rPr>
          <w:rFonts w:cstheme="minorHAnsi"/>
          <w:b/>
          <w:sz w:val="26"/>
          <w:szCs w:val="26"/>
          <w:lang w:val="en-US"/>
        </w:rPr>
        <w:t>Strategic framework – is the reform well-planned?</w:t>
      </w:r>
    </w:p>
    <w:p w14:paraId="3F7B2D99" w14:textId="7602EE92" w:rsidR="006B7CAB" w:rsidRPr="003C5578" w:rsidRDefault="006B7CAB" w:rsidP="004331E1">
      <w:pPr>
        <w:jc w:val="both"/>
        <w:rPr>
          <w:rFonts w:cstheme="minorHAnsi"/>
          <w:w w:val="90"/>
          <w:lang w:val="en-US"/>
        </w:rPr>
      </w:pPr>
      <w:r w:rsidRPr="003C5578">
        <w:rPr>
          <w:rFonts w:cstheme="minorHAnsi"/>
          <w:w w:val="95"/>
          <w:lang w:val="en-US"/>
        </w:rPr>
        <w:t xml:space="preserve">The judicial reform has been implemented in Montenegro for seventeen years. The current </w:t>
      </w:r>
      <w:r w:rsidR="00791CCA" w:rsidRPr="003C5578">
        <w:rPr>
          <w:rFonts w:cstheme="minorHAnsi"/>
          <w:w w:val="95"/>
          <w:lang w:val="en-US"/>
        </w:rPr>
        <w:t xml:space="preserve">key </w:t>
      </w:r>
      <w:r w:rsidRPr="003C5578">
        <w:rPr>
          <w:rFonts w:cstheme="minorHAnsi"/>
          <w:w w:val="95"/>
          <w:lang w:val="en-US"/>
        </w:rPr>
        <w:t xml:space="preserve">strategies are the </w:t>
      </w:r>
      <w:r w:rsidR="00791CCA">
        <w:rPr>
          <w:rFonts w:cstheme="minorHAnsi"/>
          <w:w w:val="95"/>
          <w:lang w:val="en-US"/>
        </w:rPr>
        <w:t xml:space="preserve">Judiciary Reform </w:t>
      </w:r>
      <w:r w:rsidR="00347F11" w:rsidRPr="003C5578">
        <w:rPr>
          <w:rFonts w:cstheme="minorHAnsi"/>
          <w:w w:val="95"/>
          <w:lang w:val="en-US"/>
        </w:rPr>
        <w:t>Strategy</w:t>
      </w:r>
      <w:r w:rsidRPr="003C5578">
        <w:rPr>
          <w:rFonts w:cstheme="minorHAnsi"/>
          <w:w w:val="95"/>
          <w:lang w:val="en-US"/>
        </w:rPr>
        <w:t xml:space="preserve"> </w:t>
      </w:r>
      <w:r w:rsidR="000543DE" w:rsidRPr="003C5578">
        <w:rPr>
          <w:rFonts w:cstheme="minorHAnsi"/>
          <w:w w:val="90"/>
          <w:lang w:val="en-US"/>
        </w:rPr>
        <w:t>2014-2018, the Strategy for</w:t>
      </w:r>
      <w:r w:rsidRPr="003C5578">
        <w:rPr>
          <w:rFonts w:cstheme="minorHAnsi"/>
          <w:w w:val="90"/>
          <w:lang w:val="en-US"/>
        </w:rPr>
        <w:t xml:space="preserve"> Information and Communication Technologies in Judiciary</w:t>
      </w:r>
      <w:r w:rsidRPr="003C5578">
        <w:rPr>
          <w:rFonts w:cstheme="minorHAnsi"/>
          <w:spacing w:val="-36"/>
          <w:w w:val="90"/>
          <w:lang w:val="en-US"/>
        </w:rPr>
        <w:t xml:space="preserve"> </w:t>
      </w:r>
      <w:r w:rsidR="000543DE" w:rsidRPr="003C5578">
        <w:rPr>
          <w:rFonts w:cstheme="minorHAnsi"/>
          <w:w w:val="90"/>
          <w:lang w:val="en-US"/>
        </w:rPr>
        <w:t>2016-2020, the Strategy for</w:t>
      </w:r>
      <w:r w:rsidRPr="003C5578">
        <w:rPr>
          <w:rFonts w:cstheme="minorHAnsi"/>
          <w:w w:val="90"/>
          <w:lang w:val="en-US"/>
        </w:rPr>
        <w:t xml:space="preserve"> Management and Development of Human Resources in Judicial Institutions 2016-2018.</w:t>
      </w:r>
    </w:p>
    <w:p w14:paraId="2011925E" w14:textId="494939AD" w:rsidR="006B7CAB" w:rsidRPr="003C5578" w:rsidRDefault="006B7CAB" w:rsidP="004331E1">
      <w:pPr>
        <w:jc w:val="both"/>
        <w:rPr>
          <w:rFonts w:cstheme="minorHAnsi"/>
          <w:w w:val="90"/>
          <w:lang w:val="en-US"/>
        </w:rPr>
      </w:pPr>
      <w:r w:rsidRPr="003C5578">
        <w:rPr>
          <w:rFonts w:cstheme="minorHAnsi"/>
          <w:w w:val="90"/>
          <w:lang w:val="en-US"/>
        </w:rPr>
        <w:t xml:space="preserve">On one hand, in the opinion of our experts, the established strategic framework is an important prerequisite for high-quality </w:t>
      </w:r>
      <w:r w:rsidR="00791CCA">
        <w:rPr>
          <w:rFonts w:cstheme="minorHAnsi"/>
          <w:w w:val="90"/>
          <w:lang w:val="en-US"/>
        </w:rPr>
        <w:t>reforms, while on the other</w:t>
      </w:r>
      <w:r w:rsidRPr="003C5578">
        <w:rPr>
          <w:rFonts w:cstheme="minorHAnsi"/>
          <w:w w:val="90"/>
          <w:lang w:val="en-US"/>
        </w:rPr>
        <w:t>, the constant repeating</w:t>
      </w:r>
      <w:r w:rsidRPr="003C5578">
        <w:rPr>
          <w:rStyle w:val="FootnoteReference"/>
          <w:rFonts w:cstheme="minorHAnsi"/>
          <w:w w:val="90"/>
          <w:lang w:val="en-US"/>
        </w:rPr>
        <w:footnoteReference w:id="1"/>
      </w:r>
      <w:r w:rsidRPr="003C5578">
        <w:rPr>
          <w:rFonts w:cstheme="minorHAnsi"/>
          <w:spacing w:val="6"/>
          <w:w w:val="90"/>
          <w:position w:val="7"/>
          <w:lang w:val="en-US"/>
        </w:rPr>
        <w:t xml:space="preserve"> </w:t>
      </w:r>
      <w:r w:rsidRPr="003C5578">
        <w:rPr>
          <w:rFonts w:cstheme="minorHAnsi"/>
          <w:w w:val="90"/>
          <w:lang w:val="en-US"/>
        </w:rPr>
        <w:t>of the same strategic goals triggers the question of whether the strategic framework has been established properly.</w:t>
      </w:r>
    </w:p>
    <w:p w14:paraId="15246EF2" w14:textId="259BF89F" w:rsidR="000C5ABB" w:rsidRPr="003C5578" w:rsidRDefault="006B7CAB" w:rsidP="004331E1">
      <w:pPr>
        <w:jc w:val="both"/>
        <w:rPr>
          <w:rFonts w:eastAsiaTheme="minorEastAsia"/>
          <w:i/>
          <w:iCs/>
          <w:lang w:val="en-US"/>
        </w:rPr>
      </w:pPr>
      <w:r w:rsidRPr="003C5578">
        <w:rPr>
          <w:rFonts w:cstheme="minorHAnsi"/>
          <w:i/>
          <w:w w:val="95"/>
          <w:lang w:val="en-US"/>
        </w:rPr>
        <w:t>Ou</w:t>
      </w:r>
      <w:r w:rsidR="00791CCA">
        <w:rPr>
          <w:rFonts w:cstheme="minorHAnsi"/>
          <w:i/>
          <w:w w:val="95"/>
          <w:lang w:val="en-US"/>
        </w:rPr>
        <w:t>r experts have graded this segment</w:t>
      </w:r>
      <w:r w:rsidRPr="003C5578">
        <w:rPr>
          <w:rFonts w:cstheme="minorHAnsi"/>
          <w:i/>
          <w:w w:val="95"/>
          <w:lang w:val="en-US"/>
        </w:rPr>
        <w:t xml:space="preserve"> with the average grade of </w:t>
      </w:r>
      <w:r w:rsidRPr="003C5578">
        <w:rPr>
          <w:rFonts w:cstheme="minorHAnsi"/>
          <w:b/>
          <w:i/>
          <w:w w:val="95"/>
          <w:lang w:val="en-US"/>
        </w:rPr>
        <w:t>2.62</w:t>
      </w:r>
    </w:p>
    <w:p w14:paraId="1D8DE2E0" w14:textId="77777777" w:rsidR="003749D1" w:rsidRPr="003C5578" w:rsidRDefault="003749D1" w:rsidP="2803A853">
      <w:pPr>
        <w:jc w:val="both"/>
        <w:rPr>
          <w:rFonts w:eastAsiaTheme="minorEastAsia"/>
          <w:b/>
          <w:bCs/>
          <w:sz w:val="26"/>
          <w:szCs w:val="26"/>
          <w:lang w:val="en-US"/>
        </w:rPr>
      </w:pPr>
    </w:p>
    <w:p w14:paraId="6C348151" w14:textId="165AF0BC" w:rsidR="003749D1" w:rsidRPr="003C5578" w:rsidRDefault="00F6579C" w:rsidP="003749D1">
      <w:pPr>
        <w:rPr>
          <w:rFonts w:cstheme="minorHAnsi"/>
          <w:b/>
          <w:sz w:val="26"/>
          <w:szCs w:val="26"/>
          <w:lang w:val="en-US"/>
        </w:rPr>
      </w:pPr>
      <w:r w:rsidRPr="003C5578">
        <w:rPr>
          <w:rFonts w:cstheme="minorHAnsi"/>
          <w:b/>
          <w:sz w:val="26"/>
          <w:szCs w:val="26"/>
          <w:lang w:val="en-US"/>
        </w:rPr>
        <w:t xml:space="preserve">Management </w:t>
      </w:r>
      <w:r w:rsidR="003749D1" w:rsidRPr="003C5578">
        <w:rPr>
          <w:rFonts w:cstheme="minorHAnsi"/>
          <w:b/>
          <w:sz w:val="26"/>
          <w:szCs w:val="26"/>
          <w:lang w:val="en-US"/>
        </w:rPr>
        <w:t>in judiciary</w:t>
      </w:r>
      <w:r w:rsidR="003749D1" w:rsidRPr="003C5578">
        <w:rPr>
          <w:rFonts w:cstheme="minorHAnsi"/>
          <w:b/>
          <w:spacing w:val="-8"/>
          <w:sz w:val="26"/>
          <w:szCs w:val="26"/>
          <w:lang w:val="en-US"/>
        </w:rPr>
        <w:t xml:space="preserve"> </w:t>
      </w:r>
      <w:r w:rsidR="003749D1" w:rsidRPr="003C5578">
        <w:rPr>
          <w:rFonts w:cstheme="minorHAnsi"/>
          <w:b/>
          <w:sz w:val="26"/>
          <w:szCs w:val="26"/>
          <w:lang w:val="en-US"/>
        </w:rPr>
        <w:t>–</w:t>
      </w:r>
      <w:r w:rsidR="003749D1" w:rsidRPr="003C5578">
        <w:rPr>
          <w:rFonts w:cstheme="minorHAnsi"/>
          <w:b/>
          <w:spacing w:val="-8"/>
          <w:sz w:val="26"/>
          <w:szCs w:val="26"/>
          <w:lang w:val="en-US"/>
        </w:rPr>
        <w:t xml:space="preserve"> </w:t>
      </w:r>
      <w:r w:rsidR="003749D1" w:rsidRPr="003C5578">
        <w:rPr>
          <w:rFonts w:cstheme="minorHAnsi"/>
          <w:b/>
          <w:sz w:val="26"/>
          <w:szCs w:val="26"/>
          <w:lang w:val="en-US"/>
        </w:rPr>
        <w:t>have the prerequisites for full independence been fulfilled?</w:t>
      </w:r>
    </w:p>
    <w:p w14:paraId="439FA0A5" w14:textId="3551E368" w:rsidR="003749D1" w:rsidRPr="003C5578" w:rsidRDefault="003749D1" w:rsidP="004331E1">
      <w:pPr>
        <w:jc w:val="both"/>
        <w:rPr>
          <w:rFonts w:cstheme="minorHAnsi"/>
          <w:b/>
          <w:sz w:val="26"/>
          <w:szCs w:val="26"/>
          <w:lang w:val="en-US"/>
        </w:rPr>
      </w:pPr>
      <w:r w:rsidRPr="003C5578">
        <w:rPr>
          <w:rFonts w:cstheme="minorHAnsi"/>
          <w:w w:val="95"/>
          <w:lang w:val="en-US"/>
        </w:rPr>
        <w:t>An important condition for continuation of judicial reform were amendment to Montenegro’s Constitution in 2013. These constitutional changes have marked the beginning of concrete activities related to the strengthening of independence and autonomy of judiciary.</w:t>
      </w:r>
    </w:p>
    <w:p w14:paraId="7D1279F2" w14:textId="6B9DA095" w:rsidR="000C5ABB" w:rsidRPr="003C5578" w:rsidRDefault="003749D1" w:rsidP="004331E1">
      <w:pPr>
        <w:jc w:val="both"/>
        <w:rPr>
          <w:rFonts w:asciiTheme="majorHAnsi" w:eastAsiaTheme="majorEastAsia" w:hAnsiTheme="majorHAnsi" w:cstheme="majorBidi"/>
          <w:lang w:val="en-US"/>
        </w:rPr>
      </w:pPr>
      <w:r w:rsidRPr="003C5578">
        <w:rPr>
          <w:rFonts w:cstheme="minorHAnsi"/>
          <w:w w:val="95"/>
          <w:lang w:val="en-US"/>
        </w:rPr>
        <w:t>This has, primarily, affected the composition of the Judiciary and Prosecutorial Council</w:t>
      </w:r>
      <w:r w:rsidR="00791CCA">
        <w:rPr>
          <w:rFonts w:cstheme="minorHAnsi"/>
          <w:w w:val="95"/>
          <w:lang w:val="en-US"/>
        </w:rPr>
        <w:t>s</w:t>
      </w:r>
      <w:r w:rsidRPr="003C5578">
        <w:rPr>
          <w:rFonts w:cstheme="minorHAnsi"/>
          <w:w w:val="95"/>
          <w:lang w:val="en-US"/>
        </w:rPr>
        <w:t>, where a half of the members come from judiciary</w:t>
      </w:r>
      <w:r w:rsidRPr="003C5578">
        <w:rPr>
          <w:rFonts w:cstheme="minorHAnsi"/>
          <w:w w:val="90"/>
          <w:lang w:val="en-US"/>
        </w:rPr>
        <w:t xml:space="preserve">. However, the important objections of our experts are related to the fact that the possibility of executive power institutions exerting influence on judicial bodies has not been </w:t>
      </w:r>
      <w:r w:rsidR="003C5578" w:rsidRPr="003C5578">
        <w:rPr>
          <w:rFonts w:cstheme="minorHAnsi"/>
          <w:w w:val="90"/>
          <w:lang w:val="en-US"/>
        </w:rPr>
        <w:t>eliminated</w:t>
      </w:r>
      <w:r w:rsidRPr="003C5578">
        <w:rPr>
          <w:rFonts w:cstheme="minorHAnsi"/>
          <w:w w:val="90"/>
          <w:lang w:val="en-US"/>
        </w:rPr>
        <w:t>.</w:t>
      </w:r>
      <w:r w:rsidR="000C5ABB" w:rsidRPr="003C5578">
        <w:rPr>
          <w:rStyle w:val="FootnoteReference"/>
          <w:rFonts w:eastAsiaTheme="minorEastAsia"/>
          <w:lang w:val="en-US"/>
        </w:rPr>
        <w:footnoteReference w:id="2"/>
      </w:r>
      <w:r w:rsidR="000C5ABB" w:rsidRPr="003C5578">
        <w:rPr>
          <w:rFonts w:eastAsiaTheme="minorEastAsia"/>
          <w:lang w:val="en-US"/>
        </w:rPr>
        <w:t xml:space="preserve"> </w:t>
      </w:r>
    </w:p>
    <w:p w14:paraId="48DD2569" w14:textId="0552DFE2" w:rsidR="000C5ABB" w:rsidRPr="003C5578" w:rsidRDefault="00F848E0" w:rsidP="004331E1">
      <w:pPr>
        <w:jc w:val="both"/>
        <w:rPr>
          <w:rFonts w:eastAsiaTheme="minorEastAsia"/>
          <w:lang w:val="en-US"/>
        </w:rPr>
      </w:pPr>
      <w:r w:rsidRPr="003C5578">
        <w:rPr>
          <w:rFonts w:cstheme="minorHAnsi"/>
          <w:w w:val="90"/>
          <w:lang w:val="en-US"/>
        </w:rPr>
        <w:t xml:space="preserve">Influence of the executive power institutions on the financing of judicial bodies limits independence and, hence, judiciary’s independent </w:t>
      </w:r>
      <w:r w:rsidR="00791CCA">
        <w:rPr>
          <w:rFonts w:cstheme="minorHAnsi"/>
          <w:w w:val="90"/>
          <w:lang w:val="en-US"/>
        </w:rPr>
        <w:t>management</w:t>
      </w:r>
      <w:r w:rsidRPr="003C5578">
        <w:rPr>
          <w:rFonts w:cstheme="minorHAnsi"/>
          <w:w w:val="90"/>
          <w:lang w:val="en-US"/>
        </w:rPr>
        <w:t>. Councils have the right to suggest the amount of financial means required for the work of courts and the public prosecutor,</w:t>
      </w:r>
      <w:r w:rsidRPr="003C5578">
        <w:rPr>
          <w:rFonts w:cstheme="minorHAnsi"/>
          <w:spacing w:val="-18"/>
          <w:w w:val="90"/>
          <w:lang w:val="en-US"/>
        </w:rPr>
        <w:t xml:space="preserve"> </w:t>
      </w:r>
      <w:r w:rsidRPr="003C5578">
        <w:rPr>
          <w:rFonts w:cstheme="minorHAnsi"/>
          <w:w w:val="90"/>
          <w:lang w:val="en-US"/>
        </w:rPr>
        <w:t>but the Government has the final word in budget approval. When it comes to spending, this is also impossible without executive power institutions’ prior approval</w:t>
      </w:r>
      <w:r w:rsidR="2803A853" w:rsidRPr="003C5578">
        <w:rPr>
          <w:rFonts w:eastAsiaTheme="minorEastAsia"/>
          <w:lang w:val="en-US"/>
        </w:rPr>
        <w:t xml:space="preserve">. </w:t>
      </w:r>
    </w:p>
    <w:p w14:paraId="66F10795" w14:textId="5E652D3B" w:rsidR="000C5ABB" w:rsidRPr="003C5578" w:rsidRDefault="00F848E0" w:rsidP="004331E1">
      <w:pPr>
        <w:jc w:val="both"/>
        <w:rPr>
          <w:rFonts w:asciiTheme="majorHAnsi" w:eastAsiaTheme="majorEastAsia" w:hAnsiTheme="majorHAnsi" w:cstheme="majorBidi"/>
          <w:lang w:val="en-US"/>
        </w:rPr>
      </w:pPr>
      <w:r w:rsidRPr="003C5578">
        <w:rPr>
          <w:color w:val="231F20"/>
          <w:w w:val="90"/>
          <w:lang w:val="en-US"/>
        </w:rPr>
        <w:lastRenderedPageBreak/>
        <w:t xml:space="preserve">Such practices have been criticized by our experts and representatives of the Judicial and </w:t>
      </w:r>
      <w:r w:rsidR="008F5EDB" w:rsidRPr="003C5578">
        <w:rPr>
          <w:color w:val="231F20"/>
          <w:w w:val="90"/>
          <w:lang w:val="en-US"/>
        </w:rPr>
        <w:t>Prosecutorial council</w:t>
      </w:r>
      <w:r w:rsidRPr="003C5578">
        <w:rPr>
          <w:color w:val="231F20"/>
          <w:w w:val="90"/>
          <w:lang w:val="en-US"/>
        </w:rPr>
        <w:t>s</w:t>
      </w:r>
      <w:r w:rsidR="000C5ABB" w:rsidRPr="003C5578">
        <w:rPr>
          <w:rStyle w:val="FootnoteReference"/>
          <w:rFonts w:eastAsiaTheme="minorEastAsia"/>
          <w:lang w:val="en-US"/>
        </w:rPr>
        <w:footnoteReference w:id="3"/>
      </w:r>
      <w:r w:rsidR="000C5ABB" w:rsidRPr="003C5578">
        <w:rPr>
          <w:rFonts w:eastAsiaTheme="minorEastAsia"/>
          <w:lang w:val="en-US"/>
        </w:rPr>
        <w:t xml:space="preserve">. </w:t>
      </w:r>
      <w:r w:rsidRPr="003C5578">
        <w:rPr>
          <w:color w:val="231F20"/>
          <w:w w:val="90"/>
          <w:lang w:val="en-US"/>
        </w:rPr>
        <w:t>They unanimously agree that insufficient means</w:t>
      </w:r>
      <w:r w:rsidRPr="003C5578">
        <w:rPr>
          <w:rStyle w:val="FootnoteReference"/>
          <w:rFonts w:eastAsiaTheme="minorEastAsia"/>
          <w:lang w:val="en-US"/>
        </w:rPr>
        <w:t xml:space="preserve"> </w:t>
      </w:r>
      <w:r w:rsidR="000C5ABB" w:rsidRPr="003C5578">
        <w:rPr>
          <w:rStyle w:val="FootnoteReference"/>
          <w:rFonts w:eastAsiaTheme="minorEastAsia"/>
          <w:lang w:val="en-US"/>
        </w:rPr>
        <w:footnoteReference w:id="4"/>
      </w:r>
      <w:r w:rsidR="000C5ABB" w:rsidRPr="003C5578">
        <w:rPr>
          <w:rFonts w:eastAsiaTheme="minorEastAsia"/>
          <w:lang w:val="en-US"/>
        </w:rPr>
        <w:t xml:space="preserve"> </w:t>
      </w:r>
      <w:r w:rsidRPr="003C5578">
        <w:rPr>
          <w:color w:val="231F20"/>
          <w:w w:val="90"/>
          <w:lang w:val="en-US"/>
        </w:rPr>
        <w:t>have been approved for the work and development of judiciary institutions</w:t>
      </w:r>
      <w:r w:rsidR="002706A0" w:rsidRPr="003C5578">
        <w:rPr>
          <w:rStyle w:val="FootnoteReference"/>
          <w:color w:val="231F20"/>
          <w:w w:val="90"/>
          <w:lang w:val="en-US"/>
        </w:rPr>
        <w:footnoteReference w:id="5"/>
      </w:r>
      <w:r w:rsidRPr="003C5578">
        <w:rPr>
          <w:color w:val="231F20"/>
          <w:w w:val="90"/>
          <w:lang w:val="en-US"/>
        </w:rPr>
        <w:t xml:space="preserve"> to run smoothly</w:t>
      </w:r>
      <w:r w:rsidR="000C5ABB" w:rsidRPr="003C5578">
        <w:rPr>
          <w:rFonts w:eastAsiaTheme="minorEastAsia"/>
          <w:lang w:val="en-US"/>
        </w:rPr>
        <w:t xml:space="preserve">. </w:t>
      </w:r>
    </w:p>
    <w:p w14:paraId="4DEB5C7D" w14:textId="0B2DFB6B" w:rsidR="002706A0" w:rsidRPr="003C5578" w:rsidRDefault="00F848E0" w:rsidP="004331E1">
      <w:pPr>
        <w:jc w:val="both"/>
        <w:rPr>
          <w:rFonts w:cstheme="minorHAnsi"/>
          <w:spacing w:val="-45"/>
          <w:w w:val="95"/>
          <w:lang w:val="en-US"/>
        </w:rPr>
      </w:pPr>
      <w:r w:rsidRPr="003C5578">
        <w:rPr>
          <w:color w:val="231F20"/>
          <w:w w:val="90"/>
          <w:lang w:val="en-US"/>
        </w:rPr>
        <w:t>AP 23 defin</w:t>
      </w:r>
      <w:r w:rsidR="00791CCA">
        <w:rPr>
          <w:color w:val="231F20"/>
          <w:w w:val="90"/>
          <w:lang w:val="en-US"/>
        </w:rPr>
        <w:t>es the portion of the budget allocated to</w:t>
      </w:r>
      <w:r w:rsidRPr="003C5578">
        <w:rPr>
          <w:color w:val="231F20"/>
          <w:w w:val="90"/>
          <w:lang w:val="en-US"/>
        </w:rPr>
        <w:t xml:space="preserve"> judiciary to be 0.8%</w:t>
      </w:r>
      <w:r w:rsidRPr="003C5578">
        <w:rPr>
          <w:color w:val="231F20"/>
          <w:spacing w:val="-32"/>
          <w:w w:val="90"/>
          <w:lang w:val="en-US"/>
        </w:rPr>
        <w:t xml:space="preserve"> </w:t>
      </w:r>
      <w:r w:rsidRPr="003C5578">
        <w:rPr>
          <w:color w:val="231F20"/>
          <w:w w:val="90"/>
          <w:lang w:val="en-US"/>
        </w:rPr>
        <w:t>-</w:t>
      </w:r>
      <w:r w:rsidRPr="003C5578">
        <w:rPr>
          <w:color w:val="231F20"/>
          <w:spacing w:val="-32"/>
          <w:w w:val="90"/>
          <w:lang w:val="en-US"/>
        </w:rPr>
        <w:t xml:space="preserve"> </w:t>
      </w:r>
      <w:r w:rsidR="00791CCA">
        <w:rPr>
          <w:color w:val="231F20"/>
          <w:w w:val="90"/>
          <w:lang w:val="en-US"/>
        </w:rPr>
        <w:t xml:space="preserve">1% of </w:t>
      </w:r>
      <w:r w:rsidRPr="003C5578">
        <w:rPr>
          <w:color w:val="231F20"/>
          <w:w w:val="90"/>
          <w:lang w:val="en-US"/>
        </w:rPr>
        <w:t xml:space="preserve">GDP. The current budget for judiciary </w:t>
      </w:r>
      <w:r w:rsidRPr="003C5578">
        <w:rPr>
          <w:color w:val="231F20"/>
          <w:w w:val="95"/>
          <w:lang w:val="en-US"/>
        </w:rPr>
        <w:t>is</w:t>
      </w:r>
      <w:r w:rsidRPr="003C5578">
        <w:rPr>
          <w:color w:val="231F20"/>
          <w:spacing w:val="-25"/>
          <w:w w:val="95"/>
          <w:lang w:val="en-US"/>
        </w:rPr>
        <w:t xml:space="preserve"> </w:t>
      </w:r>
      <w:r w:rsidRPr="003C5578">
        <w:rPr>
          <w:color w:val="231F20"/>
          <w:w w:val="95"/>
          <w:lang w:val="en-US"/>
        </w:rPr>
        <w:t>34.6</w:t>
      </w:r>
      <w:r w:rsidRPr="003C5578">
        <w:rPr>
          <w:color w:val="231F20"/>
          <w:spacing w:val="-25"/>
          <w:w w:val="95"/>
          <w:lang w:val="en-US"/>
        </w:rPr>
        <w:t xml:space="preserve"> </w:t>
      </w:r>
      <w:r w:rsidR="00791CCA">
        <w:rPr>
          <w:color w:val="231F20"/>
          <w:w w:val="95"/>
          <w:lang w:val="en-US"/>
        </w:rPr>
        <w:t>million euro</w:t>
      </w:r>
      <w:r w:rsidRPr="003C5578">
        <w:rPr>
          <w:color w:val="231F20"/>
          <w:w w:val="95"/>
          <w:lang w:val="en-US"/>
        </w:rPr>
        <w:t>, which is 0.89% of GDP. However, a significant part of this amount is used for salaries, since the number of judges and prosecutors in Montenegro is above the EU average calculated based on the number of inhabitants</w:t>
      </w:r>
      <w:r w:rsidR="00710F12" w:rsidRPr="003C5578">
        <w:rPr>
          <w:rStyle w:val="FootnoteReference"/>
          <w:color w:val="231F20"/>
          <w:w w:val="95"/>
          <w:lang w:val="en-US"/>
        </w:rPr>
        <w:footnoteReference w:id="6"/>
      </w:r>
      <w:r w:rsidR="000C5ABB" w:rsidRPr="003C5578">
        <w:rPr>
          <w:rFonts w:eastAsiaTheme="minorEastAsia"/>
          <w:lang w:val="en-US"/>
        </w:rPr>
        <w:t xml:space="preserve">. </w:t>
      </w:r>
      <w:r w:rsidR="002706A0" w:rsidRPr="003C5578">
        <w:rPr>
          <w:rFonts w:cstheme="minorHAnsi"/>
          <w:w w:val="95"/>
          <w:lang w:val="en-US"/>
        </w:rPr>
        <w:t>Our experts believe that more significant investments in infrastructure, increase of capacities, trainings and ICT systems are necessary for further development of judiciary.</w:t>
      </w:r>
    </w:p>
    <w:p w14:paraId="2F7263DC" w14:textId="172C4F9C" w:rsidR="000C5ABB" w:rsidRPr="003C5578" w:rsidRDefault="002706A0" w:rsidP="004331E1">
      <w:pPr>
        <w:jc w:val="both"/>
        <w:rPr>
          <w:rFonts w:cstheme="minorHAnsi"/>
          <w:lang w:val="en-US"/>
        </w:rPr>
      </w:pPr>
      <w:r w:rsidRPr="003C5578">
        <w:rPr>
          <w:rFonts w:cstheme="minorHAnsi"/>
          <w:w w:val="90"/>
          <w:lang w:val="en-US"/>
        </w:rPr>
        <w:t>Budget for judiciary is continuously growing, so the budget for courts has been increased by</w:t>
      </w:r>
      <w:r w:rsidRPr="003C5578">
        <w:rPr>
          <w:rFonts w:cstheme="minorHAnsi"/>
          <w:lang w:val="en-US"/>
        </w:rPr>
        <w:t xml:space="preserve"> </w:t>
      </w:r>
      <w:r w:rsidR="424BD2CC" w:rsidRPr="003C5578">
        <w:rPr>
          <w:rFonts w:eastAsiaTheme="minorEastAsia"/>
          <w:lang w:val="en-US"/>
        </w:rPr>
        <w:t>28%</w:t>
      </w:r>
      <w:r w:rsidR="00C27D4D" w:rsidRPr="003C5578">
        <w:rPr>
          <w:rStyle w:val="FootnoteReference"/>
          <w:rFonts w:eastAsiaTheme="minorEastAsia"/>
          <w:lang w:val="en-US"/>
        </w:rPr>
        <w:footnoteReference w:id="7"/>
      </w:r>
      <w:r w:rsidR="004331E1">
        <w:rPr>
          <w:rFonts w:eastAsiaTheme="minorEastAsia"/>
          <w:lang w:val="en-US"/>
        </w:rPr>
        <w:t>, and for prosecutor’s</w:t>
      </w:r>
      <w:r w:rsidRPr="003C5578">
        <w:rPr>
          <w:rFonts w:eastAsiaTheme="minorEastAsia"/>
          <w:lang w:val="en-US"/>
        </w:rPr>
        <w:t xml:space="preserve"> offices by 33% since 2014.</w:t>
      </w:r>
    </w:p>
    <w:p w14:paraId="526DC025" w14:textId="3B7762B0" w:rsidR="000C5ABB" w:rsidRPr="003C5578" w:rsidRDefault="002706A0" w:rsidP="2803A853">
      <w:pPr>
        <w:jc w:val="both"/>
        <w:rPr>
          <w:rFonts w:asciiTheme="majorHAnsi" w:eastAsiaTheme="majorEastAsia" w:hAnsiTheme="majorHAnsi" w:cstheme="majorBidi"/>
          <w:lang w:val="en-US"/>
        </w:rPr>
      </w:pPr>
      <w:r w:rsidRPr="003C5578">
        <w:rPr>
          <w:rFonts w:eastAsiaTheme="minorEastAsia"/>
          <w:lang w:val="en-US"/>
        </w:rPr>
        <w:t xml:space="preserve">Even though financial independence and limited budget are often stressed as problems, Councils are still lacking strategic planning of </w:t>
      </w:r>
      <w:r w:rsidR="00BD363B" w:rsidRPr="003C5578">
        <w:rPr>
          <w:rFonts w:eastAsiaTheme="minorEastAsia"/>
          <w:lang w:val="en-US"/>
        </w:rPr>
        <w:t>their</w:t>
      </w:r>
      <w:r w:rsidRPr="003C5578">
        <w:rPr>
          <w:rFonts w:eastAsiaTheme="minorEastAsia"/>
          <w:lang w:val="en-US"/>
        </w:rPr>
        <w:t xml:space="preserve"> budgets</w:t>
      </w:r>
      <w:r w:rsidR="000C5ABB" w:rsidRPr="003C5578">
        <w:rPr>
          <w:rStyle w:val="FootnoteReference"/>
          <w:rFonts w:eastAsiaTheme="minorEastAsia"/>
          <w:lang w:val="en-US"/>
        </w:rPr>
        <w:footnoteReference w:id="8"/>
      </w:r>
      <w:r w:rsidR="000C5ABB" w:rsidRPr="003C5578">
        <w:rPr>
          <w:rFonts w:eastAsiaTheme="minorEastAsia"/>
          <w:lang w:val="en-US"/>
        </w:rPr>
        <w:t xml:space="preserve">. </w:t>
      </w:r>
    </w:p>
    <w:p w14:paraId="57712162" w14:textId="77F08940" w:rsidR="000C5ABB" w:rsidRPr="003C5578" w:rsidRDefault="00BD363B" w:rsidP="2803A853">
      <w:pPr>
        <w:jc w:val="both"/>
        <w:rPr>
          <w:rFonts w:asciiTheme="majorHAnsi" w:eastAsiaTheme="majorEastAsia" w:hAnsiTheme="majorHAnsi" w:cstheme="majorBidi"/>
          <w:lang w:val="en-US"/>
        </w:rPr>
      </w:pPr>
      <w:r w:rsidRPr="003C5578">
        <w:rPr>
          <w:rFonts w:eastAsiaTheme="minorEastAsia"/>
          <w:lang w:val="en-US"/>
        </w:rPr>
        <w:t>In spite</w:t>
      </w:r>
      <w:r w:rsidR="00C27D4D" w:rsidRPr="003C5578">
        <w:rPr>
          <w:rFonts w:eastAsiaTheme="minorEastAsia"/>
          <w:lang w:val="en-US"/>
        </w:rPr>
        <w:t xml:space="preserve"> the fact that</w:t>
      </w:r>
      <w:r w:rsidR="002706A0" w:rsidRPr="003C5578">
        <w:rPr>
          <w:rFonts w:eastAsiaTheme="minorEastAsia"/>
          <w:lang w:val="en-US"/>
        </w:rPr>
        <w:t xml:space="preserve"> significant amounts</w:t>
      </w:r>
      <w:r w:rsidR="00C27D4D" w:rsidRPr="003C5578">
        <w:rPr>
          <w:rFonts w:eastAsiaTheme="minorEastAsia"/>
          <w:lang w:val="en-US"/>
        </w:rPr>
        <w:t xml:space="preserve"> of financial means</w:t>
      </w:r>
      <w:r w:rsidR="002706A0" w:rsidRPr="003C5578">
        <w:rPr>
          <w:rFonts w:eastAsiaTheme="minorEastAsia"/>
          <w:lang w:val="en-US"/>
        </w:rPr>
        <w:t xml:space="preserve"> are used for employee salaries</w:t>
      </w:r>
      <w:r w:rsidR="000C5ABB" w:rsidRPr="003C5578">
        <w:rPr>
          <w:rStyle w:val="FootnoteReference"/>
          <w:rFonts w:eastAsiaTheme="minorEastAsia"/>
          <w:lang w:val="en-US"/>
        </w:rPr>
        <w:footnoteReference w:id="9"/>
      </w:r>
      <w:r w:rsidR="000C5ABB" w:rsidRPr="003C5578">
        <w:rPr>
          <w:rFonts w:eastAsiaTheme="minorEastAsia"/>
          <w:lang w:val="en-US"/>
        </w:rPr>
        <w:t>,</w:t>
      </w:r>
      <w:r w:rsidR="002706A0" w:rsidRPr="003C5578">
        <w:rPr>
          <w:rFonts w:eastAsiaTheme="minorEastAsia"/>
          <w:lang w:val="en-US"/>
        </w:rPr>
        <w:t xml:space="preserve"> representatives of the judiciary say they lack money for salaries of court employees</w:t>
      </w:r>
      <w:r w:rsidR="000C5ABB" w:rsidRPr="003C5578">
        <w:rPr>
          <w:rFonts w:eastAsiaTheme="minorEastAsia"/>
          <w:lang w:val="en-US"/>
        </w:rPr>
        <w:t xml:space="preserve">. </w:t>
      </w:r>
    </w:p>
    <w:p w14:paraId="2A1A938E" w14:textId="471E7EC1" w:rsidR="000C5ABB" w:rsidRPr="003C5578" w:rsidRDefault="00C27D4D" w:rsidP="2803A853">
      <w:pPr>
        <w:jc w:val="both"/>
        <w:rPr>
          <w:rFonts w:asciiTheme="majorHAnsi" w:eastAsiaTheme="majorEastAsia" w:hAnsiTheme="majorHAnsi" w:cstheme="majorBidi"/>
          <w:lang w:val="en-US"/>
        </w:rPr>
      </w:pPr>
      <w:r w:rsidRPr="003C5578">
        <w:rPr>
          <w:rFonts w:eastAsiaTheme="minorEastAsia"/>
          <w:lang w:val="en-US"/>
        </w:rPr>
        <w:t>Even though judges earn less than in EU countries, their salaries have been adjusted to the economic situation in the country</w:t>
      </w:r>
      <w:r w:rsidR="000C5ABB" w:rsidRPr="003C5578">
        <w:rPr>
          <w:rStyle w:val="FootnoteReference"/>
          <w:rFonts w:eastAsiaTheme="minorEastAsia"/>
          <w:lang w:val="en-US"/>
        </w:rPr>
        <w:footnoteReference w:id="10"/>
      </w:r>
      <w:r w:rsidR="000C5ABB" w:rsidRPr="003C5578">
        <w:rPr>
          <w:rFonts w:eastAsiaTheme="minorEastAsia"/>
          <w:lang w:val="en-US"/>
        </w:rPr>
        <w:t xml:space="preserve">. </w:t>
      </w:r>
      <w:r w:rsidR="00B85190" w:rsidRPr="003C5578">
        <w:rPr>
          <w:rFonts w:eastAsiaTheme="minorEastAsia"/>
          <w:lang w:val="en-US"/>
        </w:rPr>
        <w:t xml:space="preserve">Salaries of Higher Court and Commercial Court judges have been increased, while those of the Primary Court judges have remained unchanged. In May 2017, judges sent a public warning to the </w:t>
      </w:r>
      <w:r w:rsidR="004331E1">
        <w:rPr>
          <w:rFonts w:eastAsiaTheme="minorEastAsia"/>
          <w:lang w:val="en-US"/>
        </w:rPr>
        <w:t>Judicial C</w:t>
      </w:r>
      <w:r w:rsidR="008F5EDB" w:rsidRPr="003C5578">
        <w:rPr>
          <w:rFonts w:eastAsiaTheme="minorEastAsia"/>
          <w:lang w:val="en-US"/>
        </w:rPr>
        <w:t>ouncil</w:t>
      </w:r>
      <w:r w:rsidR="00B85190" w:rsidRPr="003C5578">
        <w:rPr>
          <w:rFonts w:eastAsiaTheme="minorEastAsia"/>
          <w:lang w:val="en-US"/>
        </w:rPr>
        <w:t xml:space="preserve"> and the Supreme Court president because of their dissatisfaction with their material status</w:t>
      </w:r>
      <w:r w:rsidR="000C5ABB" w:rsidRPr="003C5578">
        <w:rPr>
          <w:rStyle w:val="FootnoteReference"/>
          <w:rFonts w:eastAsiaTheme="minorEastAsia"/>
          <w:lang w:val="en-US"/>
        </w:rPr>
        <w:footnoteReference w:id="11"/>
      </w:r>
      <w:r w:rsidR="000C5ABB" w:rsidRPr="003C5578">
        <w:rPr>
          <w:rFonts w:eastAsiaTheme="minorEastAsia"/>
          <w:lang w:val="en-US"/>
        </w:rPr>
        <w:t>.</w:t>
      </w:r>
    </w:p>
    <w:p w14:paraId="589B7817" w14:textId="252CB150" w:rsidR="000C5ABB" w:rsidRPr="003C5578" w:rsidRDefault="00B85190" w:rsidP="2803A853">
      <w:pPr>
        <w:jc w:val="both"/>
        <w:rPr>
          <w:rFonts w:asciiTheme="majorHAnsi" w:eastAsiaTheme="majorEastAsia" w:hAnsiTheme="majorHAnsi" w:cstheme="majorBidi"/>
          <w:lang w:val="en-US"/>
        </w:rPr>
      </w:pPr>
      <w:r w:rsidRPr="003C5578">
        <w:rPr>
          <w:rFonts w:eastAsiaTheme="minorEastAsia"/>
          <w:lang w:val="en-US"/>
        </w:rPr>
        <w:t>The legal obligation</w:t>
      </w:r>
      <w:r w:rsidR="000C5ABB" w:rsidRPr="003C5578">
        <w:rPr>
          <w:rStyle w:val="FootnoteReference"/>
          <w:rFonts w:eastAsiaTheme="minorEastAsia"/>
          <w:lang w:val="en-US"/>
        </w:rPr>
        <w:footnoteReference w:id="12"/>
      </w:r>
      <w:r w:rsidRPr="003C5578">
        <w:rPr>
          <w:rFonts w:eastAsiaTheme="minorEastAsia"/>
          <w:lang w:val="en-US"/>
        </w:rPr>
        <w:t xml:space="preserve"> according to which budgets for the Center for Training in Judiciary and </w:t>
      </w:r>
      <w:r w:rsidR="00A92A37" w:rsidRPr="003C5578">
        <w:rPr>
          <w:rFonts w:eastAsiaTheme="minorEastAsia"/>
          <w:lang w:val="en-US"/>
        </w:rPr>
        <w:t>Public</w:t>
      </w:r>
      <w:r w:rsidR="002F61F4" w:rsidRPr="003C5578">
        <w:rPr>
          <w:rFonts w:eastAsiaTheme="minorEastAsia"/>
          <w:lang w:val="en-US"/>
        </w:rPr>
        <w:t xml:space="preserve"> </w:t>
      </w:r>
      <w:r w:rsidR="009F14B8">
        <w:rPr>
          <w:rFonts w:eastAsiaTheme="minorEastAsia"/>
          <w:lang w:val="en-US"/>
        </w:rPr>
        <w:t xml:space="preserve">Prosecutor’s Office </w:t>
      </w:r>
      <w:r w:rsidRPr="003C5578">
        <w:rPr>
          <w:rFonts w:eastAsiaTheme="minorEastAsia"/>
          <w:lang w:val="en-US"/>
        </w:rPr>
        <w:t xml:space="preserve">need to be 2% of the budget allocated to judiciary and </w:t>
      </w:r>
      <w:r w:rsidR="00A92A37" w:rsidRPr="003C5578">
        <w:rPr>
          <w:rFonts w:eastAsiaTheme="minorEastAsia"/>
          <w:lang w:val="en-US"/>
        </w:rPr>
        <w:t>public prosecutor</w:t>
      </w:r>
      <w:r w:rsidRPr="003C5578">
        <w:rPr>
          <w:rFonts w:eastAsiaTheme="minorEastAsia"/>
          <w:lang w:val="en-US"/>
        </w:rPr>
        <w:t xml:space="preserve">’s </w:t>
      </w:r>
      <w:r w:rsidR="004331E1">
        <w:rPr>
          <w:rFonts w:eastAsiaTheme="minorEastAsia"/>
          <w:lang w:val="en-US"/>
        </w:rPr>
        <w:t xml:space="preserve">office </w:t>
      </w:r>
      <w:r w:rsidR="004331E1">
        <w:rPr>
          <w:rFonts w:eastAsiaTheme="minorEastAsia"/>
          <w:lang w:val="en-US"/>
        </w:rPr>
        <w:lastRenderedPageBreak/>
        <w:t>has not been observed</w:t>
      </w:r>
      <w:r w:rsidR="000C5ABB" w:rsidRPr="003C5578">
        <w:rPr>
          <w:rStyle w:val="FootnoteReference"/>
          <w:rFonts w:eastAsiaTheme="minorEastAsia"/>
          <w:lang w:val="en-US"/>
        </w:rPr>
        <w:footnoteReference w:id="13"/>
      </w:r>
      <w:r w:rsidR="000C5ABB" w:rsidRPr="003C5578">
        <w:rPr>
          <w:rFonts w:eastAsiaTheme="minorEastAsia"/>
          <w:lang w:val="en-US"/>
        </w:rPr>
        <w:t xml:space="preserve">. </w:t>
      </w:r>
      <w:r w:rsidR="00BD363B" w:rsidRPr="003C5578">
        <w:rPr>
          <w:rFonts w:eastAsiaTheme="minorEastAsia"/>
          <w:lang w:val="en-US"/>
        </w:rPr>
        <w:t>Despite</w:t>
      </w:r>
      <w:r w:rsidRPr="003C5578">
        <w:rPr>
          <w:rFonts w:eastAsiaTheme="minorEastAsia"/>
          <w:lang w:val="en-US"/>
        </w:rPr>
        <w:t xml:space="preserve"> this fact, this institution returned almost a half of its annual budget, justifying this move with donations from international institutions and the fact that the budget was planned for a significantly larger number of employees</w:t>
      </w:r>
      <w:r w:rsidR="000C5ABB" w:rsidRPr="003C5578">
        <w:rPr>
          <w:rStyle w:val="FootnoteReference"/>
          <w:rFonts w:eastAsiaTheme="minorEastAsia"/>
          <w:lang w:val="en-US"/>
        </w:rPr>
        <w:footnoteReference w:id="14"/>
      </w:r>
      <w:r w:rsidR="000C5ABB" w:rsidRPr="003C5578">
        <w:rPr>
          <w:rFonts w:eastAsiaTheme="minorEastAsia"/>
          <w:lang w:val="en-US"/>
        </w:rPr>
        <w:t>.</w:t>
      </w:r>
    </w:p>
    <w:p w14:paraId="3C4DC8C2" w14:textId="622942AA" w:rsidR="000C5ABB" w:rsidRPr="003C5578" w:rsidRDefault="00B85190" w:rsidP="2803A853">
      <w:pPr>
        <w:jc w:val="both"/>
        <w:rPr>
          <w:rFonts w:eastAsiaTheme="minorEastAsia"/>
          <w:i/>
          <w:iCs/>
          <w:lang w:val="en-US"/>
        </w:rPr>
      </w:pPr>
      <w:r w:rsidRPr="003C5578">
        <w:rPr>
          <w:rFonts w:eastAsiaTheme="minorEastAsia"/>
          <w:lang w:val="en-US"/>
        </w:rPr>
        <w:t>The key suggestion</w:t>
      </w:r>
      <w:r w:rsidR="00AB2335" w:rsidRPr="003C5578">
        <w:rPr>
          <w:rFonts w:eastAsiaTheme="minorEastAsia"/>
          <w:lang w:val="en-US"/>
        </w:rPr>
        <w:t xml:space="preserve"> of most of our experts is that judiciary and prosecutor’s office budget should be planned for each </w:t>
      </w:r>
      <w:r w:rsidR="00BD363B" w:rsidRPr="003C5578">
        <w:rPr>
          <w:rFonts w:eastAsiaTheme="minorEastAsia"/>
          <w:lang w:val="en-US"/>
        </w:rPr>
        <w:t>institution</w:t>
      </w:r>
      <w:r w:rsidR="00AB2335" w:rsidRPr="003C5578">
        <w:rPr>
          <w:rFonts w:eastAsiaTheme="minorEastAsia"/>
          <w:lang w:val="en-US"/>
        </w:rPr>
        <w:t xml:space="preserve"> separately, which is not the case </w:t>
      </w:r>
      <w:r w:rsidR="00BD363B" w:rsidRPr="003C5578">
        <w:rPr>
          <w:rFonts w:eastAsiaTheme="minorEastAsia"/>
          <w:lang w:val="en-US"/>
        </w:rPr>
        <w:t>now</w:t>
      </w:r>
      <w:r w:rsidR="00AB2335" w:rsidRPr="003C5578">
        <w:rPr>
          <w:rFonts w:eastAsiaTheme="minorEastAsia"/>
          <w:lang w:val="en-US"/>
        </w:rPr>
        <w:t xml:space="preserve"> and which prevents anybody from knowing how much money is planned for a certain court/prosecutor’s office</w:t>
      </w:r>
      <w:r w:rsidR="2803A853" w:rsidRPr="003C5578">
        <w:rPr>
          <w:rFonts w:eastAsiaTheme="minorEastAsia"/>
          <w:lang w:val="en-US"/>
        </w:rPr>
        <w:t xml:space="preserve">. </w:t>
      </w:r>
    </w:p>
    <w:p w14:paraId="5F5AEB76" w14:textId="67DC2317" w:rsidR="000C5ABB" w:rsidRPr="003C5578" w:rsidRDefault="2803A853" w:rsidP="2803A853">
      <w:pPr>
        <w:jc w:val="both"/>
        <w:rPr>
          <w:rFonts w:eastAsiaTheme="minorEastAsia"/>
          <w:i/>
          <w:iCs/>
          <w:lang w:val="en-US"/>
        </w:rPr>
      </w:pPr>
      <w:r w:rsidRPr="003C5578">
        <w:rPr>
          <w:rFonts w:eastAsiaTheme="minorEastAsia"/>
          <w:i/>
          <w:iCs/>
          <w:lang w:val="en-US"/>
        </w:rPr>
        <w:t>E</w:t>
      </w:r>
      <w:r w:rsidR="00AB2335" w:rsidRPr="003C5578">
        <w:rPr>
          <w:rFonts w:eastAsiaTheme="minorEastAsia"/>
          <w:i/>
          <w:iCs/>
          <w:lang w:val="en-US"/>
        </w:rPr>
        <w:t xml:space="preserve">xperts have graded this segment with the average grade of </w:t>
      </w:r>
      <w:r w:rsidR="00A669BF" w:rsidRPr="003C5578">
        <w:rPr>
          <w:rFonts w:eastAsiaTheme="minorEastAsia"/>
          <w:i/>
          <w:iCs/>
          <w:lang w:val="en-US"/>
        </w:rPr>
        <w:t>2.87</w:t>
      </w:r>
      <w:r w:rsidRPr="003C5578">
        <w:rPr>
          <w:rFonts w:eastAsiaTheme="minorEastAsia"/>
          <w:i/>
          <w:iCs/>
          <w:lang w:val="en-US"/>
        </w:rPr>
        <w:t>.</w:t>
      </w:r>
    </w:p>
    <w:p w14:paraId="3E07F74B" w14:textId="41C22B56" w:rsidR="000C5ABB" w:rsidRPr="003C5578" w:rsidRDefault="0035413F" w:rsidP="2803A853">
      <w:pPr>
        <w:jc w:val="both"/>
        <w:rPr>
          <w:rFonts w:eastAsiaTheme="minorEastAsia"/>
          <w:b/>
          <w:bCs/>
          <w:lang w:val="en-US"/>
        </w:rPr>
      </w:pPr>
      <w:r w:rsidRPr="003C5578">
        <w:rPr>
          <w:rFonts w:eastAsiaTheme="minorEastAsia"/>
          <w:b/>
          <w:bCs/>
          <w:sz w:val="26"/>
          <w:szCs w:val="26"/>
          <w:lang w:val="en-US"/>
        </w:rPr>
        <w:t>Independence and impartiality of the judiciary – the key assumption for justice</w:t>
      </w:r>
    </w:p>
    <w:p w14:paraId="25C0BA48" w14:textId="35F8931D" w:rsidR="0035413F" w:rsidRPr="003C5578" w:rsidRDefault="0035413F" w:rsidP="004331E1">
      <w:pPr>
        <w:jc w:val="both"/>
        <w:rPr>
          <w:rFonts w:cstheme="minorHAnsi"/>
          <w:lang w:val="en-US"/>
        </w:rPr>
      </w:pPr>
      <w:r w:rsidRPr="003C5578">
        <w:rPr>
          <w:rFonts w:cstheme="minorHAnsi"/>
          <w:w w:val="95"/>
          <w:lang w:val="en-US"/>
        </w:rPr>
        <w:t xml:space="preserve">All experts who have participated in our research believe that influences of the executive power institutions and political parties on the work of judicial bodies represent key obstacles in further reform in this segment. </w:t>
      </w:r>
      <w:r w:rsidRPr="003C5578">
        <w:rPr>
          <w:rFonts w:cstheme="minorHAnsi"/>
          <w:color w:val="000000" w:themeColor="text1"/>
          <w:w w:val="95"/>
          <w:shd w:val="clear" w:color="auto" w:fill="FFFFFF" w:themeFill="background1"/>
          <w:lang w:val="en-US"/>
        </w:rPr>
        <w:t>In some cases, these influences are direct</w:t>
      </w:r>
      <w:r w:rsidRPr="003C5578">
        <w:rPr>
          <w:rFonts w:cstheme="minorHAnsi"/>
          <w:color w:val="000000" w:themeColor="text1"/>
          <w:spacing w:val="-24"/>
          <w:w w:val="90"/>
          <w:shd w:val="clear" w:color="auto" w:fill="FFFFFF" w:themeFill="background1"/>
          <w:lang w:val="en-US"/>
        </w:rPr>
        <w:t xml:space="preserve">, </w:t>
      </w:r>
      <w:r w:rsidRPr="003C5578">
        <w:rPr>
          <w:rFonts w:cstheme="minorHAnsi"/>
          <w:color w:val="000000" w:themeColor="text1"/>
          <w:w w:val="90"/>
          <w:shd w:val="clear" w:color="auto" w:fill="FFFFFF" w:themeFill="background1"/>
          <w:lang w:val="en-US"/>
        </w:rPr>
        <w:t xml:space="preserve">evident and public, but sometimes also disguised and </w:t>
      </w:r>
      <w:r w:rsidR="004331E1">
        <w:rPr>
          <w:rFonts w:cstheme="minorHAnsi"/>
          <w:color w:val="000000" w:themeColor="text1"/>
          <w:w w:val="90"/>
          <w:shd w:val="clear" w:color="auto" w:fill="FFFFFF" w:themeFill="background1"/>
          <w:lang w:val="en-US"/>
        </w:rPr>
        <w:t>secret</w:t>
      </w:r>
      <w:r w:rsidRPr="003C5578">
        <w:rPr>
          <w:rFonts w:cstheme="minorHAnsi"/>
          <w:w w:val="95"/>
          <w:lang w:val="en-US"/>
        </w:rPr>
        <w:t>. Similar views are expressed in the last EC report, which warns that Montenegro nee</w:t>
      </w:r>
      <w:r w:rsidR="004331E1">
        <w:rPr>
          <w:rFonts w:cstheme="minorHAnsi"/>
          <w:w w:val="95"/>
          <w:lang w:val="en-US"/>
        </w:rPr>
        <w:t>ds to undertake further steps towards</w:t>
      </w:r>
      <w:r w:rsidRPr="003C5578">
        <w:rPr>
          <w:rFonts w:cstheme="minorHAnsi"/>
          <w:w w:val="95"/>
          <w:lang w:val="en-US"/>
        </w:rPr>
        <w:t xml:space="preserve"> eliminating </w:t>
      </w:r>
      <w:r w:rsidRPr="003C5578">
        <w:rPr>
          <w:rFonts w:cstheme="minorHAnsi"/>
          <w:spacing w:val="2"/>
          <w:w w:val="95"/>
          <w:lang w:val="en-US"/>
        </w:rPr>
        <w:t>any perception that political influences on the work of judges and prosecutors exist</w:t>
      </w:r>
      <w:r w:rsidRPr="003C5578">
        <w:rPr>
          <w:rFonts w:cstheme="minorHAnsi"/>
          <w:w w:val="95"/>
          <w:lang w:val="en-US"/>
        </w:rPr>
        <w:t>.</w:t>
      </w:r>
    </w:p>
    <w:p w14:paraId="269140FA" w14:textId="77777777" w:rsidR="0035413F" w:rsidRPr="003C5578" w:rsidRDefault="0035413F" w:rsidP="004331E1">
      <w:pPr>
        <w:jc w:val="both"/>
        <w:rPr>
          <w:rFonts w:cstheme="minorHAnsi"/>
          <w:i/>
          <w:lang w:val="en-US"/>
        </w:rPr>
      </w:pPr>
      <w:r w:rsidRPr="003C5578">
        <w:rPr>
          <w:rFonts w:cstheme="minorHAnsi"/>
          <w:i/>
          <w:w w:val="95"/>
          <w:lang w:val="en-US"/>
        </w:rPr>
        <w:t xml:space="preserve">Experts have graded this segment with the average grade of </w:t>
      </w:r>
      <w:r w:rsidRPr="003C5578">
        <w:rPr>
          <w:rFonts w:cstheme="minorHAnsi"/>
          <w:b/>
          <w:i/>
          <w:w w:val="95"/>
          <w:lang w:val="en-US"/>
        </w:rPr>
        <w:t>2.91.</w:t>
      </w:r>
    </w:p>
    <w:p w14:paraId="4012B3EA" w14:textId="75B3CFD8" w:rsidR="0035413F" w:rsidRPr="003C5578" w:rsidRDefault="0035413F" w:rsidP="004331E1">
      <w:pPr>
        <w:jc w:val="both"/>
        <w:rPr>
          <w:rFonts w:cstheme="minorHAnsi"/>
          <w:lang w:val="en-US"/>
        </w:rPr>
      </w:pPr>
      <w:r w:rsidRPr="003C5578">
        <w:rPr>
          <w:rFonts w:cstheme="minorHAnsi"/>
          <w:w w:val="90"/>
          <w:lang w:val="en-US"/>
        </w:rPr>
        <w:t>According to public opinion surveys from 2016, a significant number of Montenegro’s citizens share this view. More than a half of the questioned has a negative attitude towards the work of the judiciary and prosecutor’s office</w:t>
      </w:r>
      <w:r w:rsidR="000C5ABB" w:rsidRPr="003C5578">
        <w:rPr>
          <w:rStyle w:val="FootnoteReference"/>
          <w:rFonts w:eastAsiaTheme="minorEastAsia"/>
          <w:lang w:val="en-US"/>
        </w:rPr>
        <w:footnoteReference w:id="15"/>
      </w:r>
      <w:r w:rsidR="000C5ABB" w:rsidRPr="003C5578">
        <w:rPr>
          <w:rFonts w:eastAsiaTheme="minorEastAsia"/>
          <w:lang w:val="en-US"/>
        </w:rPr>
        <w:t xml:space="preserve">. </w:t>
      </w:r>
      <w:r w:rsidRPr="003C5578">
        <w:rPr>
          <w:rFonts w:cstheme="minorHAnsi"/>
          <w:w w:val="90"/>
          <w:lang w:val="en-US"/>
        </w:rPr>
        <w:t>There has also been a decrease in the number of citizens who believe that judges always or usually render decisions in line with</w:t>
      </w:r>
      <w:r w:rsidRPr="003C5578">
        <w:rPr>
          <w:rFonts w:cstheme="minorHAnsi"/>
          <w:lang w:val="en-US"/>
        </w:rPr>
        <w:t xml:space="preserve"> law</w:t>
      </w:r>
      <w:r w:rsidR="000C5ABB" w:rsidRPr="003C5578">
        <w:rPr>
          <w:rStyle w:val="FootnoteReference"/>
          <w:rFonts w:eastAsiaTheme="minorEastAsia"/>
          <w:lang w:val="en-US"/>
        </w:rPr>
        <w:footnoteReference w:id="16"/>
      </w:r>
      <w:r w:rsidR="000C5ABB" w:rsidRPr="003C5578">
        <w:rPr>
          <w:rFonts w:eastAsiaTheme="minorEastAsia"/>
          <w:lang w:val="en-US"/>
        </w:rPr>
        <w:t xml:space="preserve">. </w:t>
      </w:r>
      <w:r w:rsidRPr="003C5578">
        <w:rPr>
          <w:rFonts w:cstheme="minorHAnsi"/>
          <w:w w:val="90"/>
          <w:lang w:val="en-US"/>
        </w:rPr>
        <w:t xml:space="preserve">Citizens believe that politics and political pressure and friendships, connections and </w:t>
      </w:r>
      <w:r w:rsidR="00BD363B" w:rsidRPr="003C5578">
        <w:rPr>
          <w:rFonts w:cstheme="minorHAnsi"/>
          <w:w w:val="90"/>
          <w:lang w:val="en-US"/>
        </w:rPr>
        <w:t>acquaintances</w:t>
      </w:r>
      <w:r w:rsidRPr="003C5578">
        <w:rPr>
          <w:rFonts w:cstheme="minorHAnsi"/>
          <w:w w:val="90"/>
          <w:lang w:val="en-US"/>
        </w:rPr>
        <w:t xml:space="preserve"> are among the key criteria that </w:t>
      </w:r>
      <w:r w:rsidRPr="003C5578">
        <w:rPr>
          <w:rFonts w:cstheme="minorHAnsi"/>
          <w:w w:val="95"/>
          <w:lang w:val="en-US"/>
        </w:rPr>
        <w:t>contribute to judges not acting in line with laws</w:t>
      </w:r>
      <w:r w:rsidRPr="003C5578">
        <w:rPr>
          <w:rFonts w:cstheme="minorHAnsi"/>
          <w:w w:val="90"/>
          <w:lang w:val="en-US"/>
        </w:rPr>
        <w:t>.</w:t>
      </w:r>
    </w:p>
    <w:p w14:paraId="4C4192FD" w14:textId="0717ECDB" w:rsidR="00BC52A5" w:rsidRPr="003C5578" w:rsidRDefault="0035413F" w:rsidP="009F242D">
      <w:pPr>
        <w:jc w:val="both"/>
        <w:rPr>
          <w:rFonts w:eastAsiaTheme="minorEastAsia"/>
          <w:lang w:val="en-US"/>
        </w:rPr>
      </w:pPr>
      <w:r w:rsidRPr="003C5578">
        <w:rPr>
          <w:rFonts w:cstheme="minorHAnsi"/>
          <w:w w:val="90"/>
          <w:lang w:val="en-US"/>
        </w:rPr>
        <w:t xml:space="preserve">Contrary to these opinions and perceptions, the number of actions undertaken to tackle this issue is small. There was only one criminal procedure related to illegal influence on a judge or </w:t>
      </w:r>
      <w:r w:rsidR="00A92A37" w:rsidRPr="003C5578">
        <w:rPr>
          <w:rFonts w:cstheme="minorHAnsi"/>
          <w:w w:val="90"/>
          <w:lang w:val="en-US"/>
        </w:rPr>
        <w:t>public prosecutor</w:t>
      </w:r>
      <w:r w:rsidRPr="003C5578">
        <w:rPr>
          <w:rFonts w:cstheme="minorHAnsi"/>
          <w:w w:val="90"/>
          <w:lang w:val="en-US"/>
        </w:rPr>
        <w:t xml:space="preserve"> in 2016 and it ended in dismissal of charges</w:t>
      </w:r>
      <w:r w:rsidR="000C5ABB" w:rsidRPr="003C5578">
        <w:rPr>
          <w:rStyle w:val="FootnoteReference"/>
          <w:rFonts w:eastAsiaTheme="minorEastAsia"/>
          <w:lang w:val="en-US"/>
        </w:rPr>
        <w:footnoteReference w:id="17"/>
      </w:r>
      <w:r w:rsidR="000C5ABB" w:rsidRPr="003C5578">
        <w:rPr>
          <w:rFonts w:eastAsiaTheme="minorEastAsia"/>
          <w:lang w:val="en-US"/>
        </w:rPr>
        <w:t xml:space="preserve">. </w:t>
      </w:r>
      <w:r w:rsidRPr="003C5578">
        <w:rPr>
          <w:rFonts w:eastAsiaTheme="minorEastAsia"/>
          <w:lang w:val="en-US"/>
        </w:rPr>
        <w:t>In the past year, there were no such cases or sanctions in courts.</w:t>
      </w:r>
    </w:p>
    <w:p w14:paraId="5DF2C01C" w14:textId="613F0DAA" w:rsidR="000C5ABB" w:rsidRPr="003C5578" w:rsidRDefault="0035413F" w:rsidP="2803A853">
      <w:pPr>
        <w:jc w:val="both"/>
        <w:rPr>
          <w:rFonts w:asciiTheme="majorHAnsi" w:eastAsiaTheme="majorEastAsia" w:hAnsiTheme="majorHAnsi" w:cstheme="majorBidi"/>
          <w:lang w:val="en-US"/>
        </w:rPr>
      </w:pPr>
      <w:r w:rsidRPr="003C5578">
        <w:rPr>
          <w:rFonts w:eastAsiaTheme="minorEastAsia"/>
          <w:lang w:val="en-US"/>
        </w:rPr>
        <w:t>When it comes to impartiality, allocation of cases within PRIS plays a special role</w:t>
      </w:r>
      <w:r w:rsidR="000C5ABB" w:rsidRPr="003C5578">
        <w:rPr>
          <w:rStyle w:val="FootnoteReference"/>
          <w:rFonts w:eastAsiaTheme="minorEastAsia"/>
          <w:lang w:val="en-US"/>
        </w:rPr>
        <w:footnoteReference w:id="18"/>
      </w:r>
      <w:r w:rsidR="000C5ABB" w:rsidRPr="003C5578">
        <w:rPr>
          <w:rFonts w:eastAsiaTheme="minorEastAsia"/>
          <w:lang w:val="en-US"/>
        </w:rPr>
        <w:t xml:space="preserve">. </w:t>
      </w:r>
      <w:r w:rsidRPr="003C5578">
        <w:rPr>
          <w:rFonts w:eastAsiaTheme="minorEastAsia"/>
          <w:lang w:val="en-US"/>
        </w:rPr>
        <w:t>A random allocation of cases undoubtedly presents a step forward in achieving the principle of impartiality. However, there are suspicions that, in certain courts, cases are not allocated automatically</w:t>
      </w:r>
      <w:r w:rsidR="000C5ABB" w:rsidRPr="003C5578">
        <w:rPr>
          <w:rStyle w:val="FootnoteReference"/>
          <w:rFonts w:eastAsiaTheme="minorEastAsia"/>
          <w:lang w:val="en-US"/>
        </w:rPr>
        <w:footnoteReference w:id="19"/>
      </w:r>
      <w:r w:rsidR="000C5ABB" w:rsidRPr="003C5578">
        <w:rPr>
          <w:rFonts w:eastAsiaTheme="minorEastAsia"/>
          <w:lang w:val="en-US"/>
        </w:rPr>
        <w:t xml:space="preserve">. </w:t>
      </w:r>
      <w:r w:rsidR="00E97CEC" w:rsidRPr="003C5578">
        <w:rPr>
          <w:rFonts w:eastAsiaTheme="minorEastAsia"/>
          <w:lang w:val="en-US"/>
        </w:rPr>
        <w:t xml:space="preserve">The fact that the number of judges is quite small in some courts and that they are divided according to </w:t>
      </w:r>
      <w:r w:rsidR="000C449C">
        <w:rPr>
          <w:rFonts w:eastAsiaTheme="minorEastAsia"/>
          <w:lang w:val="en-US"/>
        </w:rPr>
        <w:t xml:space="preserve">the type of </w:t>
      </w:r>
      <w:r w:rsidR="00E97CEC" w:rsidRPr="003C5578">
        <w:rPr>
          <w:rFonts w:eastAsiaTheme="minorEastAsia"/>
          <w:lang w:val="en-US"/>
        </w:rPr>
        <w:t>case</w:t>
      </w:r>
      <w:r w:rsidR="000C449C">
        <w:rPr>
          <w:rFonts w:eastAsiaTheme="minorEastAsia"/>
          <w:lang w:val="en-US"/>
        </w:rPr>
        <w:t>s they take</w:t>
      </w:r>
      <w:r w:rsidR="00E97CEC" w:rsidRPr="003C5578">
        <w:rPr>
          <w:rFonts w:eastAsiaTheme="minorEastAsia"/>
          <w:lang w:val="en-US"/>
        </w:rPr>
        <w:t xml:space="preserve"> (criminal/litigation) represents a significant limitation to this principle. </w:t>
      </w:r>
      <w:r w:rsidR="00BD363B" w:rsidRPr="003C5578">
        <w:rPr>
          <w:rFonts w:eastAsiaTheme="minorEastAsia"/>
          <w:lang w:val="en-US"/>
        </w:rPr>
        <w:t>Therefore</w:t>
      </w:r>
      <w:r w:rsidR="00BD363B">
        <w:rPr>
          <w:rFonts w:eastAsiaTheme="minorEastAsia"/>
          <w:lang w:val="en-US"/>
        </w:rPr>
        <w:t>,</w:t>
      </w:r>
      <w:r w:rsidR="00E97CEC" w:rsidRPr="003C5578">
        <w:rPr>
          <w:rFonts w:eastAsiaTheme="minorEastAsia"/>
          <w:lang w:val="en-US"/>
        </w:rPr>
        <w:t xml:space="preserve"> a </w:t>
      </w:r>
      <w:r w:rsidR="00E97CEC" w:rsidRPr="003C5578">
        <w:rPr>
          <w:rFonts w:eastAsiaTheme="minorEastAsia"/>
          <w:lang w:val="en-US"/>
        </w:rPr>
        <w:lastRenderedPageBreak/>
        <w:t>minimum number of judges needs to be determined for</w:t>
      </w:r>
      <w:r w:rsidR="00D521A0">
        <w:rPr>
          <w:rFonts w:eastAsiaTheme="minorEastAsia"/>
          <w:lang w:val="en-US"/>
        </w:rPr>
        <w:t xml:space="preserve"> a court to be able to ensure </w:t>
      </w:r>
      <w:r w:rsidR="00E97CEC" w:rsidRPr="003C5578">
        <w:rPr>
          <w:rFonts w:eastAsiaTheme="minorEastAsia"/>
          <w:lang w:val="en-US"/>
        </w:rPr>
        <w:t>random allocation of cases</w:t>
      </w:r>
      <w:r w:rsidR="000C5ABB" w:rsidRPr="003C5578">
        <w:rPr>
          <w:rStyle w:val="FootnoteReference"/>
          <w:rFonts w:eastAsiaTheme="minorEastAsia"/>
          <w:lang w:val="en-US"/>
        </w:rPr>
        <w:footnoteReference w:id="20"/>
      </w:r>
      <w:r w:rsidR="000C5ABB" w:rsidRPr="003C5578">
        <w:rPr>
          <w:rFonts w:eastAsiaTheme="minorEastAsia"/>
          <w:lang w:val="en-US"/>
        </w:rPr>
        <w:t>.</w:t>
      </w:r>
    </w:p>
    <w:p w14:paraId="44C0D90C" w14:textId="7CFE88A5" w:rsidR="000C5ABB" w:rsidRPr="003C5578" w:rsidRDefault="00E97CEC" w:rsidP="2803A853">
      <w:pPr>
        <w:spacing w:line="285" w:lineRule="exact"/>
        <w:jc w:val="both"/>
        <w:rPr>
          <w:rFonts w:eastAsiaTheme="minorEastAsia"/>
          <w:lang w:val="en-US"/>
        </w:rPr>
      </w:pPr>
      <w:r w:rsidRPr="003C5578">
        <w:rPr>
          <w:rFonts w:eastAsiaTheme="minorEastAsia"/>
          <w:lang w:val="en-US"/>
        </w:rPr>
        <w:t xml:space="preserve">Also, the principle of impartiality is further </w:t>
      </w:r>
      <w:r w:rsidR="002746EF" w:rsidRPr="003C5578">
        <w:rPr>
          <w:rFonts w:eastAsiaTheme="minorEastAsia"/>
          <w:lang w:val="en-US"/>
        </w:rPr>
        <w:t xml:space="preserve">compromised by lack of mechanisms for identification of the same claim filed multiple times by the same person, which people do </w:t>
      </w:r>
      <w:r w:rsidR="00BD363B" w:rsidRPr="003C5578">
        <w:rPr>
          <w:rFonts w:eastAsiaTheme="minorEastAsia"/>
          <w:lang w:val="en-US"/>
        </w:rPr>
        <w:t>to</w:t>
      </w:r>
      <w:r w:rsidR="002746EF" w:rsidRPr="003C5578">
        <w:rPr>
          <w:rFonts w:eastAsiaTheme="minorEastAsia"/>
          <w:lang w:val="en-US"/>
        </w:rPr>
        <w:t xml:space="preserve"> be </w:t>
      </w:r>
      <w:r w:rsidR="00BD363B" w:rsidRPr="003C5578">
        <w:rPr>
          <w:rFonts w:eastAsiaTheme="minorEastAsia"/>
          <w:lang w:val="en-US"/>
        </w:rPr>
        <w:t>able</w:t>
      </w:r>
      <w:r w:rsidR="002746EF" w:rsidRPr="003C5578">
        <w:rPr>
          <w:rFonts w:eastAsiaTheme="minorEastAsia"/>
          <w:lang w:val="en-US"/>
        </w:rPr>
        <w:t xml:space="preserve"> to choose from all the awarded judges the one they prefer to take their case, as well as suspicions regarding the </w:t>
      </w:r>
      <w:r w:rsidR="00BD363B" w:rsidRPr="003C5578">
        <w:rPr>
          <w:rFonts w:eastAsiaTheme="minorEastAsia"/>
          <w:lang w:val="en-US"/>
        </w:rPr>
        <w:t>way</w:t>
      </w:r>
      <w:r w:rsidR="002746EF" w:rsidRPr="003C5578">
        <w:rPr>
          <w:rFonts w:eastAsiaTheme="minorEastAsia"/>
          <w:lang w:val="en-US"/>
        </w:rPr>
        <w:t xml:space="preserve"> cases are registered in case of disqualification of judges</w:t>
      </w:r>
      <w:r w:rsidR="000C5ABB" w:rsidRPr="003C5578">
        <w:rPr>
          <w:rStyle w:val="FootnoteReference"/>
          <w:rFonts w:eastAsiaTheme="minorEastAsia"/>
          <w:lang w:val="en-US"/>
        </w:rPr>
        <w:footnoteReference w:id="21"/>
      </w:r>
      <w:r w:rsidR="424BD2CC" w:rsidRPr="003C5578">
        <w:rPr>
          <w:rFonts w:eastAsiaTheme="minorEastAsia"/>
          <w:lang w:val="en-US"/>
        </w:rPr>
        <w:t>.</w:t>
      </w:r>
    </w:p>
    <w:p w14:paraId="54A8DC8A" w14:textId="56BD3638" w:rsidR="002B52FB" w:rsidRPr="003C5578" w:rsidRDefault="002B52FB" w:rsidP="002B52FB">
      <w:pPr>
        <w:spacing w:line="285" w:lineRule="exact"/>
        <w:jc w:val="both"/>
        <w:rPr>
          <w:rFonts w:eastAsiaTheme="minorEastAsia"/>
          <w:b/>
          <w:bCs/>
          <w:sz w:val="26"/>
          <w:szCs w:val="26"/>
          <w:lang w:val="en-US"/>
        </w:rPr>
      </w:pPr>
      <w:r w:rsidRPr="003C5578">
        <w:rPr>
          <w:rFonts w:eastAsiaTheme="minorEastAsia"/>
          <w:b/>
          <w:bCs/>
          <w:sz w:val="26"/>
          <w:szCs w:val="26"/>
          <w:lang w:val="en-US"/>
        </w:rPr>
        <w:t>Accountability of judges and prosecutors – establishing procedures and practices for awards and punishments</w:t>
      </w:r>
    </w:p>
    <w:p w14:paraId="1ABB3D54" w14:textId="1BF60278" w:rsidR="00393998" w:rsidRPr="003C5578" w:rsidRDefault="00393998" w:rsidP="002B52FB">
      <w:pPr>
        <w:spacing w:line="285" w:lineRule="exact"/>
        <w:jc w:val="both"/>
        <w:rPr>
          <w:rFonts w:eastAsiaTheme="minorEastAsia"/>
          <w:lang w:val="en-US"/>
        </w:rPr>
      </w:pPr>
      <w:r w:rsidRPr="003C5578">
        <w:rPr>
          <w:rFonts w:eastAsiaTheme="minorEastAsia"/>
          <w:lang w:val="en-US"/>
        </w:rPr>
        <w:t xml:space="preserve">Most of our experts believe that introduction of practices and procedures for determining ethical and disciplinary </w:t>
      </w:r>
      <w:r w:rsidR="00BD363B" w:rsidRPr="003C5578">
        <w:rPr>
          <w:rFonts w:eastAsiaTheme="minorEastAsia"/>
          <w:lang w:val="en-US"/>
        </w:rPr>
        <w:t>accountability</w:t>
      </w:r>
      <w:r w:rsidRPr="003C5578">
        <w:rPr>
          <w:rFonts w:eastAsiaTheme="minorEastAsia"/>
          <w:lang w:val="en-US"/>
        </w:rPr>
        <w:t xml:space="preserve"> of judges and prosecutors is of crucial importance. Attention should also </w:t>
      </w:r>
      <w:r w:rsidR="00F42869" w:rsidRPr="003C5578">
        <w:rPr>
          <w:rFonts w:eastAsiaTheme="minorEastAsia"/>
          <w:lang w:val="en-US"/>
        </w:rPr>
        <w:t xml:space="preserve">be focused at establishment of an actual and sustainable system of integrity in judiciary. This is not only important from the aspect of citizens’ trust in judiciary, but also </w:t>
      </w:r>
      <w:r w:rsidR="00BD363B">
        <w:rPr>
          <w:rFonts w:eastAsiaTheme="minorEastAsia"/>
          <w:lang w:val="en-US"/>
        </w:rPr>
        <w:t>for</w:t>
      </w:r>
      <w:r w:rsidR="00F42869" w:rsidRPr="003C5578">
        <w:rPr>
          <w:rFonts w:eastAsiaTheme="minorEastAsia"/>
          <w:lang w:val="en-US"/>
        </w:rPr>
        <w:t xml:space="preserve"> making a clear “distinction” between those who work </w:t>
      </w:r>
      <w:r w:rsidR="00BD363B" w:rsidRPr="003C5578">
        <w:rPr>
          <w:rFonts w:eastAsiaTheme="minorEastAsia"/>
          <w:lang w:val="en-US"/>
        </w:rPr>
        <w:t>conscientiously</w:t>
      </w:r>
      <w:r w:rsidR="00F42869" w:rsidRPr="003C5578">
        <w:rPr>
          <w:rFonts w:eastAsiaTheme="minorEastAsia"/>
          <w:lang w:val="en-US"/>
        </w:rPr>
        <w:t xml:space="preserve"> and others.</w:t>
      </w:r>
    </w:p>
    <w:p w14:paraId="55AB12F0" w14:textId="016A8CDD" w:rsidR="000C5ABB" w:rsidRPr="003C5578" w:rsidRDefault="2803A853" w:rsidP="2803A853">
      <w:pPr>
        <w:jc w:val="both"/>
        <w:rPr>
          <w:rFonts w:eastAsiaTheme="minorEastAsia"/>
          <w:i/>
          <w:iCs/>
          <w:lang w:val="en-US"/>
        </w:rPr>
      </w:pPr>
      <w:r w:rsidRPr="003C5578">
        <w:rPr>
          <w:rFonts w:eastAsiaTheme="minorEastAsia"/>
          <w:i/>
          <w:iCs/>
          <w:lang w:val="en-US"/>
        </w:rPr>
        <w:t>E</w:t>
      </w:r>
      <w:r w:rsidR="00F42869" w:rsidRPr="003C5578">
        <w:rPr>
          <w:rFonts w:eastAsiaTheme="minorEastAsia"/>
          <w:i/>
          <w:iCs/>
          <w:lang w:val="en-US"/>
        </w:rPr>
        <w:t>xperts have graded this segment with the average grade of</w:t>
      </w:r>
      <w:r w:rsidR="00F40FD2" w:rsidRPr="003C5578">
        <w:rPr>
          <w:rFonts w:eastAsiaTheme="minorEastAsia"/>
          <w:i/>
          <w:iCs/>
          <w:lang w:val="en-US"/>
        </w:rPr>
        <w:t xml:space="preserve"> 2.84</w:t>
      </w:r>
      <w:r w:rsidRPr="003C5578">
        <w:rPr>
          <w:rFonts w:eastAsiaTheme="minorEastAsia"/>
          <w:i/>
          <w:iCs/>
          <w:lang w:val="en-US"/>
        </w:rPr>
        <w:t>.</w:t>
      </w:r>
    </w:p>
    <w:p w14:paraId="1F02745B" w14:textId="042BE8BF" w:rsidR="000C5ABB" w:rsidRPr="003C5578" w:rsidRDefault="00F42869" w:rsidP="2803A853">
      <w:pPr>
        <w:jc w:val="both"/>
        <w:rPr>
          <w:rFonts w:eastAsiaTheme="minorEastAsia"/>
          <w:b/>
          <w:bCs/>
          <w:lang w:val="en-US"/>
        </w:rPr>
      </w:pPr>
      <w:r w:rsidRPr="003C5578">
        <w:rPr>
          <w:rFonts w:eastAsiaTheme="minorEastAsia"/>
          <w:b/>
          <w:bCs/>
          <w:lang w:val="en-US"/>
        </w:rPr>
        <w:t>Ethical accountability</w:t>
      </w:r>
    </w:p>
    <w:p w14:paraId="3C368181" w14:textId="160E73B4" w:rsidR="000C5ABB" w:rsidRPr="003C5578" w:rsidRDefault="00F42869" w:rsidP="2803A853">
      <w:pPr>
        <w:jc w:val="both"/>
        <w:rPr>
          <w:rFonts w:asciiTheme="majorHAnsi" w:eastAsiaTheme="majorEastAsia" w:hAnsiTheme="majorHAnsi" w:cstheme="majorBidi"/>
          <w:lang w:val="en-US"/>
        </w:rPr>
      </w:pPr>
      <w:r w:rsidRPr="003C5578">
        <w:rPr>
          <w:rFonts w:eastAsiaTheme="minorEastAsia"/>
          <w:lang w:val="en-US"/>
        </w:rPr>
        <w:t>According to</w:t>
      </w:r>
      <w:r w:rsidR="000C5ABB" w:rsidRPr="003C5578">
        <w:rPr>
          <w:rFonts w:eastAsiaTheme="minorEastAsia"/>
          <w:lang w:val="en-US"/>
        </w:rPr>
        <w:t xml:space="preserve"> </w:t>
      </w:r>
      <w:r w:rsidR="00D521A0">
        <w:rPr>
          <w:rFonts w:eastAsiaTheme="minorEastAsia"/>
          <w:lang w:val="en-US"/>
        </w:rPr>
        <w:t>Judicial C</w:t>
      </w:r>
      <w:r w:rsidR="008F5EDB" w:rsidRPr="003C5578">
        <w:rPr>
          <w:rFonts w:eastAsiaTheme="minorEastAsia"/>
          <w:lang w:val="en-US"/>
        </w:rPr>
        <w:t>ouncil</w:t>
      </w:r>
      <w:r w:rsidRPr="003C5578">
        <w:rPr>
          <w:rFonts w:eastAsiaTheme="minorEastAsia"/>
          <w:lang w:val="en-US"/>
        </w:rPr>
        <w:t xml:space="preserve"> repo</w:t>
      </w:r>
      <w:r w:rsidR="00D521A0">
        <w:rPr>
          <w:rFonts w:eastAsiaTheme="minorEastAsia"/>
          <w:lang w:val="en-US"/>
        </w:rPr>
        <w:t>rts, there has been</w:t>
      </w:r>
      <w:r w:rsidRPr="003C5578">
        <w:rPr>
          <w:rFonts w:eastAsiaTheme="minorEastAsia"/>
          <w:lang w:val="en-US"/>
        </w:rPr>
        <w:t xml:space="preserve"> no significant violation of the </w:t>
      </w:r>
      <w:r w:rsidR="00CF7408" w:rsidRPr="003C5578">
        <w:rPr>
          <w:rFonts w:eastAsiaTheme="minorEastAsia"/>
          <w:lang w:val="en-US"/>
        </w:rPr>
        <w:t>Code of Ethics</w:t>
      </w:r>
      <w:r w:rsidRPr="003C5578">
        <w:rPr>
          <w:rFonts w:eastAsiaTheme="minorEastAsia"/>
          <w:lang w:val="en-US"/>
        </w:rPr>
        <w:t xml:space="preserve"> by judges</w:t>
      </w:r>
      <w:r w:rsidR="000C5ABB" w:rsidRPr="003C5578">
        <w:rPr>
          <w:rStyle w:val="FootnoteReference"/>
          <w:rFonts w:eastAsiaTheme="minorEastAsia"/>
          <w:lang w:val="en-US"/>
        </w:rPr>
        <w:footnoteReference w:id="22"/>
      </w:r>
      <w:r w:rsidR="000C5ABB" w:rsidRPr="003C5578">
        <w:rPr>
          <w:rFonts w:eastAsiaTheme="minorEastAsia"/>
          <w:lang w:val="en-US"/>
        </w:rPr>
        <w:t xml:space="preserve">. </w:t>
      </w:r>
      <w:r w:rsidRPr="003C5578">
        <w:rPr>
          <w:rFonts w:eastAsiaTheme="minorEastAsia"/>
          <w:lang w:val="en-US"/>
        </w:rPr>
        <w:t xml:space="preserve">In 2016, </w:t>
      </w:r>
      <w:r w:rsidR="000C5ABB" w:rsidRPr="003C5578">
        <w:rPr>
          <w:rFonts w:eastAsiaTheme="minorEastAsia"/>
          <w:lang w:val="en-US"/>
        </w:rPr>
        <w:t xml:space="preserve">19 </w:t>
      </w:r>
      <w:r w:rsidR="00D521A0">
        <w:rPr>
          <w:rFonts w:eastAsiaTheme="minorEastAsia"/>
          <w:lang w:val="en-US"/>
        </w:rPr>
        <w:t>requests were submitted for</w:t>
      </w:r>
      <w:r w:rsidRPr="003C5578">
        <w:rPr>
          <w:rFonts w:eastAsiaTheme="minorEastAsia"/>
          <w:lang w:val="en-US"/>
        </w:rPr>
        <w:t xml:space="preserve"> evaluation of judges’ work. It was established that nine judges had not violated the Code, while violation was detected in four cases. One case was halted by the person </w:t>
      </w:r>
      <w:r w:rsidR="00707436" w:rsidRPr="003C5578">
        <w:rPr>
          <w:rFonts w:eastAsiaTheme="minorEastAsia"/>
          <w:lang w:val="en-US"/>
        </w:rPr>
        <w:t>who submitted the request, while the remaining six did not fall under the jurisdiction of the commission in charge of the matter. In 2015, it was established that judges had not vi</w:t>
      </w:r>
      <w:r w:rsidR="00347F11" w:rsidRPr="003C5578">
        <w:rPr>
          <w:rFonts w:eastAsiaTheme="minorEastAsia"/>
          <w:lang w:val="en-US"/>
        </w:rPr>
        <w:t>olate</w:t>
      </w:r>
      <w:r w:rsidR="00D521A0">
        <w:rPr>
          <w:rFonts w:eastAsiaTheme="minorEastAsia"/>
          <w:lang w:val="en-US"/>
        </w:rPr>
        <w:t>d</w:t>
      </w:r>
      <w:r w:rsidR="00347F11" w:rsidRPr="003C5578">
        <w:rPr>
          <w:rFonts w:eastAsiaTheme="minorEastAsia"/>
          <w:lang w:val="en-US"/>
        </w:rPr>
        <w:t xml:space="preserve"> the </w:t>
      </w:r>
      <w:r w:rsidR="00BD363B" w:rsidRPr="003C5578">
        <w:rPr>
          <w:rFonts w:eastAsiaTheme="minorEastAsia"/>
          <w:lang w:val="en-US"/>
        </w:rPr>
        <w:t>Ethical</w:t>
      </w:r>
      <w:r w:rsidR="00347F11" w:rsidRPr="003C5578">
        <w:rPr>
          <w:rFonts w:eastAsiaTheme="minorEastAsia"/>
          <w:lang w:val="en-US"/>
        </w:rPr>
        <w:t xml:space="preserve"> Code in neither of the reported cases</w:t>
      </w:r>
      <w:r w:rsidR="000C5ABB" w:rsidRPr="003C5578">
        <w:rPr>
          <w:rStyle w:val="FootnoteReference"/>
          <w:rFonts w:eastAsiaTheme="minorEastAsia"/>
          <w:lang w:val="en-US"/>
        </w:rPr>
        <w:footnoteReference w:id="23"/>
      </w:r>
      <w:r w:rsidR="000C5ABB" w:rsidRPr="003C5578">
        <w:rPr>
          <w:rFonts w:eastAsiaTheme="minorEastAsia"/>
          <w:lang w:val="en-US"/>
        </w:rPr>
        <w:t xml:space="preserve">. </w:t>
      </w:r>
    </w:p>
    <w:p w14:paraId="2589FB62" w14:textId="77777777" w:rsidR="00D521A0" w:rsidRDefault="00F6579C" w:rsidP="00777ED0">
      <w:pPr>
        <w:jc w:val="both"/>
        <w:rPr>
          <w:rFonts w:eastAsiaTheme="minorEastAsia"/>
          <w:lang w:val="en-US"/>
        </w:rPr>
      </w:pPr>
      <w:r w:rsidRPr="003C5578">
        <w:rPr>
          <w:rFonts w:eastAsiaTheme="minorEastAsia"/>
          <w:lang w:val="en-US"/>
        </w:rPr>
        <w:t>The situation with prosecutors is similar</w:t>
      </w:r>
      <w:r w:rsidR="000C5ABB" w:rsidRPr="003C5578">
        <w:rPr>
          <w:rFonts w:eastAsiaTheme="minorEastAsia"/>
          <w:lang w:val="en-US"/>
        </w:rPr>
        <w:t>.</w:t>
      </w:r>
      <w:r w:rsidRPr="003C5578">
        <w:rPr>
          <w:rFonts w:eastAsiaTheme="minorEastAsia"/>
          <w:lang w:val="en-US"/>
        </w:rPr>
        <w:t xml:space="preserve"> In 2016, the Commission </w:t>
      </w:r>
      <w:r w:rsidR="00BD363B" w:rsidRPr="003C5578">
        <w:rPr>
          <w:rFonts w:eastAsiaTheme="minorEastAsia"/>
          <w:lang w:val="en-US"/>
        </w:rPr>
        <w:t>analyzed</w:t>
      </w:r>
      <w:r w:rsidRPr="003C5578">
        <w:rPr>
          <w:rFonts w:eastAsiaTheme="minorEastAsia"/>
          <w:lang w:val="en-US"/>
        </w:rPr>
        <w:t xml:space="preserve"> two cases </w:t>
      </w:r>
      <w:r w:rsidR="00BD363B" w:rsidRPr="003C5578">
        <w:rPr>
          <w:rFonts w:eastAsiaTheme="minorEastAsia"/>
          <w:lang w:val="en-US"/>
        </w:rPr>
        <w:t>to</w:t>
      </w:r>
      <w:r w:rsidRPr="003C5578">
        <w:rPr>
          <w:rFonts w:eastAsiaTheme="minorEastAsia"/>
          <w:lang w:val="en-US"/>
        </w:rPr>
        <w:t xml:space="preserve"> determine whether </w:t>
      </w:r>
      <w:r w:rsidR="00A92A37" w:rsidRPr="003C5578">
        <w:rPr>
          <w:rFonts w:eastAsiaTheme="minorEastAsia"/>
          <w:lang w:val="en-US"/>
        </w:rPr>
        <w:t>public prosecutor</w:t>
      </w:r>
      <w:r w:rsidRPr="003C5578">
        <w:rPr>
          <w:rFonts w:eastAsiaTheme="minorEastAsia"/>
          <w:lang w:val="en-US"/>
        </w:rPr>
        <w:t>s</w:t>
      </w:r>
      <w:r w:rsidR="008E0041" w:rsidRPr="003C5578">
        <w:rPr>
          <w:rFonts w:eastAsiaTheme="minorEastAsia"/>
          <w:lang w:val="en-US"/>
        </w:rPr>
        <w:t>’</w:t>
      </w:r>
      <w:r w:rsidRPr="003C5578">
        <w:rPr>
          <w:rFonts w:eastAsiaTheme="minorEastAsia"/>
          <w:lang w:val="en-US"/>
        </w:rPr>
        <w:t xml:space="preserve"> actions were in line with the </w:t>
      </w:r>
      <w:r w:rsidR="00CF7408" w:rsidRPr="003C5578">
        <w:rPr>
          <w:rFonts w:eastAsiaTheme="minorEastAsia"/>
          <w:lang w:val="en-US"/>
        </w:rPr>
        <w:t>Code of Ethics</w:t>
      </w:r>
      <w:r w:rsidRPr="003C5578">
        <w:rPr>
          <w:rFonts w:eastAsiaTheme="minorEastAsia"/>
          <w:lang w:val="en-US"/>
        </w:rPr>
        <w:t xml:space="preserve"> for </w:t>
      </w:r>
      <w:r w:rsidR="00A92A37" w:rsidRPr="003C5578">
        <w:rPr>
          <w:rFonts w:eastAsiaTheme="minorEastAsia"/>
          <w:lang w:val="en-US"/>
        </w:rPr>
        <w:t>p</w:t>
      </w:r>
    </w:p>
    <w:p w14:paraId="1212FF6B" w14:textId="5F895E1F" w:rsidR="000C5ABB" w:rsidRPr="003C5578" w:rsidRDefault="00D521A0" w:rsidP="00777ED0">
      <w:pPr>
        <w:jc w:val="both"/>
        <w:rPr>
          <w:rFonts w:eastAsiaTheme="minorEastAsia"/>
          <w:lang w:val="en-US"/>
        </w:rPr>
      </w:pPr>
      <w:r>
        <w:rPr>
          <w:rFonts w:eastAsiaTheme="minorEastAsia"/>
          <w:lang w:val="en-US"/>
        </w:rPr>
        <w:t>Public P</w:t>
      </w:r>
      <w:r w:rsidR="00A92A37" w:rsidRPr="003C5578">
        <w:rPr>
          <w:rFonts w:eastAsiaTheme="minorEastAsia"/>
          <w:lang w:val="en-US"/>
        </w:rPr>
        <w:t>rosecutor</w:t>
      </w:r>
      <w:r w:rsidR="00F6579C" w:rsidRPr="003C5578">
        <w:rPr>
          <w:rFonts w:eastAsiaTheme="minorEastAsia"/>
          <w:lang w:val="en-US"/>
        </w:rPr>
        <w:t xml:space="preserve">s. </w:t>
      </w:r>
      <w:r w:rsidR="00777ED0" w:rsidRPr="003C5578">
        <w:rPr>
          <w:rFonts w:eastAsiaTheme="minorEastAsia"/>
          <w:lang w:val="en-US"/>
        </w:rPr>
        <w:t>In o</w:t>
      </w:r>
      <w:r>
        <w:rPr>
          <w:rFonts w:eastAsiaTheme="minorEastAsia"/>
          <w:lang w:val="en-US"/>
        </w:rPr>
        <w:t>ne case, violation of principles</w:t>
      </w:r>
      <w:r w:rsidR="00777ED0" w:rsidRPr="003C5578">
        <w:rPr>
          <w:rFonts w:eastAsiaTheme="minorEastAsia"/>
          <w:lang w:val="en-US"/>
        </w:rPr>
        <w:t xml:space="preserve"> and rules of the </w:t>
      </w:r>
      <w:r w:rsidR="00CF7408" w:rsidRPr="003C5578">
        <w:rPr>
          <w:rFonts w:eastAsiaTheme="minorEastAsia"/>
          <w:lang w:val="en-US"/>
        </w:rPr>
        <w:t>Code of Ethics</w:t>
      </w:r>
      <w:r w:rsidR="00777ED0" w:rsidRPr="003C5578">
        <w:rPr>
          <w:rFonts w:eastAsiaTheme="minorEastAsia"/>
          <w:lang w:val="en-US"/>
        </w:rPr>
        <w:t xml:space="preserve"> was </w:t>
      </w:r>
      <w:r>
        <w:rPr>
          <w:rFonts w:eastAsiaTheme="minorEastAsia"/>
          <w:lang w:val="en-US"/>
        </w:rPr>
        <w:t>identified</w:t>
      </w:r>
      <w:r w:rsidR="00777ED0" w:rsidRPr="003C5578">
        <w:rPr>
          <w:rFonts w:eastAsiaTheme="minorEastAsia"/>
          <w:lang w:val="en-US"/>
        </w:rPr>
        <w:t>, while in the other it was not</w:t>
      </w:r>
      <w:r w:rsidR="000C5ABB" w:rsidRPr="003C5578">
        <w:rPr>
          <w:rStyle w:val="FootnoteReference"/>
          <w:rFonts w:eastAsiaTheme="minorEastAsia"/>
          <w:lang w:val="en-US"/>
        </w:rPr>
        <w:footnoteReference w:id="24"/>
      </w:r>
      <w:r w:rsidR="000C5ABB" w:rsidRPr="003C5578">
        <w:rPr>
          <w:rFonts w:eastAsiaTheme="minorEastAsia"/>
          <w:lang w:val="en-US"/>
        </w:rPr>
        <w:t>.</w:t>
      </w:r>
    </w:p>
    <w:p w14:paraId="7DDD5F45" w14:textId="5F3C6A58" w:rsidR="000C5ABB" w:rsidRPr="003C5578" w:rsidRDefault="00777ED0" w:rsidP="2803A853">
      <w:pPr>
        <w:jc w:val="both"/>
        <w:rPr>
          <w:rFonts w:eastAsiaTheme="minorEastAsia"/>
          <w:lang w:val="en-US"/>
        </w:rPr>
      </w:pPr>
      <w:r w:rsidRPr="003C5578">
        <w:rPr>
          <w:rFonts w:eastAsiaTheme="minorEastAsia"/>
          <w:lang w:val="en-US"/>
        </w:rPr>
        <w:t>In this segment, results pres</w:t>
      </w:r>
      <w:r w:rsidR="008E0041" w:rsidRPr="003C5578">
        <w:rPr>
          <w:rFonts w:eastAsiaTheme="minorEastAsia"/>
          <w:lang w:val="en-US"/>
        </w:rPr>
        <w:t>ented in official reports are not</w:t>
      </w:r>
      <w:r w:rsidRPr="003C5578">
        <w:rPr>
          <w:rFonts w:eastAsiaTheme="minorEastAsia"/>
          <w:lang w:val="en-US"/>
        </w:rPr>
        <w:t xml:space="preserve"> in line </w:t>
      </w:r>
      <w:r w:rsidR="008E0041" w:rsidRPr="003C5578">
        <w:rPr>
          <w:rFonts w:eastAsiaTheme="minorEastAsia"/>
          <w:lang w:val="en-US"/>
        </w:rPr>
        <w:t>with opinion of our experts, wider public or the EC</w:t>
      </w:r>
      <w:r w:rsidR="2803A853" w:rsidRPr="003C5578">
        <w:rPr>
          <w:rFonts w:eastAsiaTheme="minorEastAsia"/>
          <w:lang w:val="en-US"/>
        </w:rPr>
        <w:t>.</w:t>
      </w:r>
    </w:p>
    <w:p w14:paraId="309CCB22" w14:textId="6D945435" w:rsidR="000C5ABB" w:rsidRPr="003C5578" w:rsidRDefault="2803A853" w:rsidP="2803A853">
      <w:pPr>
        <w:jc w:val="both"/>
        <w:rPr>
          <w:rFonts w:eastAsiaTheme="minorEastAsia"/>
          <w:lang w:val="en-US"/>
        </w:rPr>
      </w:pPr>
      <w:r w:rsidRPr="003C5578">
        <w:rPr>
          <w:rFonts w:eastAsiaTheme="minorEastAsia"/>
          <w:lang w:val="en-US"/>
        </w:rPr>
        <w:t>E</w:t>
      </w:r>
      <w:r w:rsidR="008E0041" w:rsidRPr="003C5578">
        <w:rPr>
          <w:rFonts w:eastAsiaTheme="minorEastAsia"/>
          <w:lang w:val="en-US"/>
        </w:rPr>
        <w:t>xperts who participated in the research believe that the Code is violated far more often than presented in reports of different institutions</w:t>
      </w:r>
      <w:r w:rsidRPr="003C5578">
        <w:rPr>
          <w:rFonts w:eastAsiaTheme="minorEastAsia"/>
          <w:lang w:val="en-US"/>
        </w:rPr>
        <w:t>.</w:t>
      </w:r>
      <w:r w:rsidR="008E0041" w:rsidRPr="003C5578">
        <w:rPr>
          <w:rFonts w:eastAsiaTheme="minorEastAsia"/>
          <w:lang w:val="en-US"/>
        </w:rPr>
        <w:t xml:space="preserve"> They </w:t>
      </w:r>
      <w:r w:rsidR="00957C4E" w:rsidRPr="003C5578">
        <w:rPr>
          <w:rFonts w:eastAsiaTheme="minorEastAsia"/>
          <w:lang w:val="en-US"/>
        </w:rPr>
        <w:t>claim</w:t>
      </w:r>
      <w:r w:rsidR="008E0041" w:rsidRPr="003C5578">
        <w:rPr>
          <w:rFonts w:eastAsiaTheme="minorEastAsia"/>
          <w:lang w:val="en-US"/>
        </w:rPr>
        <w:t xml:space="preserve"> that lack of political will and insufficient capacities of relevant institutions present the key obstacles in determining ethical accountability</w:t>
      </w:r>
      <w:r w:rsidRPr="003C5578">
        <w:rPr>
          <w:rFonts w:eastAsiaTheme="minorEastAsia"/>
          <w:lang w:val="en-US"/>
        </w:rPr>
        <w:t>.</w:t>
      </w:r>
    </w:p>
    <w:p w14:paraId="0A29B4F1" w14:textId="3F8CC4ED" w:rsidR="000C5ABB" w:rsidRPr="003C5578" w:rsidRDefault="00957C4E" w:rsidP="00F071FF">
      <w:pPr>
        <w:jc w:val="both"/>
        <w:rPr>
          <w:rFonts w:eastAsiaTheme="minorEastAsia"/>
          <w:lang w:val="en-US"/>
        </w:rPr>
      </w:pPr>
      <w:r w:rsidRPr="003C5578">
        <w:rPr>
          <w:rFonts w:eastAsiaTheme="minorEastAsia"/>
          <w:lang w:val="en-US"/>
        </w:rPr>
        <w:t xml:space="preserve">The EC also believes that the balance of achieved results in enforcement of disciplinary accountability and </w:t>
      </w:r>
      <w:r w:rsidR="00CF7408" w:rsidRPr="003C5578">
        <w:rPr>
          <w:rFonts w:eastAsiaTheme="minorEastAsia"/>
          <w:lang w:val="en-US"/>
        </w:rPr>
        <w:t xml:space="preserve">Code of </w:t>
      </w:r>
      <w:r w:rsidR="00BD363B" w:rsidRPr="003C5578">
        <w:rPr>
          <w:rFonts w:eastAsiaTheme="minorEastAsia"/>
          <w:lang w:val="en-US"/>
        </w:rPr>
        <w:t>Ethics</w:t>
      </w:r>
      <w:r w:rsidRPr="003C5578">
        <w:rPr>
          <w:rFonts w:eastAsiaTheme="minorEastAsia"/>
          <w:lang w:val="en-US"/>
        </w:rPr>
        <w:t xml:space="preserve"> of judges and prosecutors is still limited. Judicial and Prosecutorial Council decisions </w:t>
      </w:r>
      <w:r w:rsidRPr="003C5578">
        <w:rPr>
          <w:rFonts w:eastAsiaTheme="minorEastAsia"/>
          <w:lang w:val="en-US"/>
        </w:rPr>
        <w:lastRenderedPageBreak/>
        <w:t xml:space="preserve">on disciplinary accountability and implementation of </w:t>
      </w:r>
      <w:r w:rsidR="00CF7408" w:rsidRPr="003C5578">
        <w:rPr>
          <w:rFonts w:eastAsiaTheme="minorEastAsia"/>
          <w:lang w:val="en-US"/>
        </w:rPr>
        <w:t xml:space="preserve">Code of </w:t>
      </w:r>
      <w:r w:rsidR="00BD363B" w:rsidRPr="003C5578">
        <w:rPr>
          <w:rFonts w:eastAsiaTheme="minorEastAsia"/>
          <w:lang w:val="en-US"/>
        </w:rPr>
        <w:t>Ethics</w:t>
      </w:r>
      <w:r w:rsidRPr="003C5578">
        <w:rPr>
          <w:rFonts w:eastAsiaTheme="minorEastAsia"/>
          <w:lang w:val="en-US"/>
        </w:rPr>
        <w:t xml:space="preserve"> </w:t>
      </w:r>
      <w:r w:rsidR="00BD363B" w:rsidRPr="003C5578">
        <w:rPr>
          <w:rFonts w:eastAsiaTheme="minorEastAsia"/>
          <w:lang w:val="en-US"/>
        </w:rPr>
        <w:t>should</w:t>
      </w:r>
      <w:r w:rsidRPr="003C5578">
        <w:rPr>
          <w:rFonts w:eastAsiaTheme="minorEastAsia"/>
          <w:lang w:val="en-US"/>
        </w:rPr>
        <w:t xml:space="preserve"> be explained better. Absence of the possibility of </w:t>
      </w:r>
      <w:r w:rsidR="00F071FF" w:rsidRPr="003C5578">
        <w:rPr>
          <w:rFonts w:eastAsiaTheme="minorEastAsia"/>
          <w:lang w:val="en-US"/>
        </w:rPr>
        <w:t xml:space="preserve">refuting a decision on dismissal of charges related to violation of the </w:t>
      </w:r>
      <w:r w:rsidR="00CF7408" w:rsidRPr="003C5578">
        <w:rPr>
          <w:rFonts w:eastAsiaTheme="minorEastAsia"/>
          <w:lang w:val="en-US"/>
        </w:rPr>
        <w:t>Code of Ethics</w:t>
      </w:r>
      <w:r w:rsidR="00F071FF" w:rsidRPr="003C5578">
        <w:rPr>
          <w:rFonts w:eastAsiaTheme="minorEastAsia"/>
          <w:lang w:val="en-US"/>
        </w:rPr>
        <w:t xml:space="preserve"> remains an issue</w:t>
      </w:r>
      <w:r w:rsidR="000C5ABB" w:rsidRPr="003C5578">
        <w:rPr>
          <w:rStyle w:val="FootnoteReference"/>
          <w:rFonts w:eastAsiaTheme="minorEastAsia"/>
          <w:lang w:val="en-US"/>
        </w:rPr>
        <w:footnoteReference w:id="25"/>
      </w:r>
      <w:r w:rsidR="000C5ABB" w:rsidRPr="003C5578">
        <w:rPr>
          <w:rFonts w:eastAsiaTheme="minorEastAsia"/>
          <w:lang w:val="en-US"/>
        </w:rPr>
        <w:t xml:space="preserve">. </w:t>
      </w:r>
    </w:p>
    <w:p w14:paraId="5696F042" w14:textId="2204AC3D" w:rsidR="00F071FF" w:rsidRPr="003C5578" w:rsidRDefault="00F071FF" w:rsidP="2803A853">
      <w:pPr>
        <w:jc w:val="both"/>
        <w:rPr>
          <w:rFonts w:eastAsiaTheme="minorEastAsia"/>
          <w:lang w:val="en-US"/>
        </w:rPr>
      </w:pPr>
      <w:r w:rsidRPr="003C5578">
        <w:rPr>
          <w:rFonts w:eastAsiaTheme="minorEastAsia"/>
          <w:lang w:val="en-US"/>
        </w:rPr>
        <w:t xml:space="preserve">Most of our experts believe that mechanisms for informing citizens on methods of control of the work of judges and </w:t>
      </w:r>
      <w:r w:rsidR="00A92A37" w:rsidRPr="003C5578">
        <w:rPr>
          <w:rFonts w:eastAsiaTheme="minorEastAsia"/>
          <w:lang w:val="en-US"/>
        </w:rPr>
        <w:t>public prosecutor</w:t>
      </w:r>
      <w:r w:rsidRPr="003C5578">
        <w:rPr>
          <w:rFonts w:eastAsiaTheme="minorEastAsia"/>
          <w:lang w:val="en-US"/>
        </w:rPr>
        <w:t xml:space="preserve">s in the context of compliance with ethical rules are insufficiently efficient. These measures are reduced to the publishing of brochures, pamphlets and </w:t>
      </w:r>
      <w:r w:rsidR="00A1466C" w:rsidRPr="003C5578">
        <w:rPr>
          <w:rFonts w:eastAsiaTheme="minorEastAsia"/>
          <w:lang w:val="en-US"/>
        </w:rPr>
        <w:t xml:space="preserve">questionnaires for citizens. </w:t>
      </w:r>
    </w:p>
    <w:p w14:paraId="7D0F3001" w14:textId="1C3EE80C" w:rsidR="000C5ABB" w:rsidRPr="003C5578" w:rsidRDefault="007A0EFC" w:rsidP="003F02FB">
      <w:pPr>
        <w:jc w:val="both"/>
        <w:rPr>
          <w:rFonts w:asciiTheme="majorHAnsi" w:eastAsiaTheme="majorEastAsia" w:hAnsiTheme="majorHAnsi" w:cstheme="majorBidi"/>
          <w:lang w:val="en-US"/>
        </w:rPr>
      </w:pPr>
      <w:r w:rsidRPr="003C5578">
        <w:rPr>
          <w:rFonts w:eastAsiaTheme="minorEastAsia"/>
          <w:lang w:val="en-US"/>
        </w:rPr>
        <w:t>In this segment, no significant effort has been invested in changing citizens’ awareness</w:t>
      </w:r>
      <w:r w:rsidR="000C5ABB" w:rsidRPr="003C5578">
        <w:rPr>
          <w:rFonts w:eastAsiaTheme="minorEastAsia"/>
          <w:lang w:val="en-US"/>
        </w:rPr>
        <w:t xml:space="preserve">. </w:t>
      </w:r>
      <w:r w:rsidRPr="003C5578">
        <w:rPr>
          <w:rFonts w:eastAsiaTheme="minorEastAsia"/>
          <w:lang w:val="en-US"/>
        </w:rPr>
        <w:t xml:space="preserve">Information on how to file a complaint could not be found at internet pages of different courts, which presents a limitation for a large number of citizens’ </w:t>
      </w:r>
      <w:r w:rsidR="003F02FB" w:rsidRPr="003C5578">
        <w:rPr>
          <w:rFonts w:eastAsiaTheme="minorEastAsia"/>
          <w:lang w:val="en-US"/>
        </w:rPr>
        <w:t>complaints. This information can be found at Prosecutor Office’s site. It is worrying that an increasing number of citizens did not even know there was a body dealing with this issue</w:t>
      </w:r>
      <w:r w:rsidR="000C5ABB" w:rsidRPr="003C5578">
        <w:rPr>
          <w:rStyle w:val="FootnoteReference"/>
          <w:rFonts w:eastAsiaTheme="minorEastAsia"/>
          <w:lang w:val="en-US"/>
        </w:rPr>
        <w:footnoteReference w:id="26"/>
      </w:r>
      <w:r w:rsidR="000C5ABB" w:rsidRPr="003C5578">
        <w:rPr>
          <w:rFonts w:eastAsiaTheme="minorEastAsia"/>
          <w:lang w:val="en-US"/>
        </w:rPr>
        <w:t xml:space="preserve">. </w:t>
      </w:r>
    </w:p>
    <w:p w14:paraId="4AB187E1" w14:textId="07FB76D4" w:rsidR="000C5ABB" w:rsidRPr="003C5578" w:rsidRDefault="003F02FB" w:rsidP="2803A853">
      <w:pPr>
        <w:jc w:val="both"/>
        <w:rPr>
          <w:rFonts w:asciiTheme="majorHAnsi" w:eastAsiaTheme="majorEastAsia" w:hAnsiTheme="majorHAnsi" w:cstheme="majorBidi"/>
          <w:lang w:val="en-US"/>
        </w:rPr>
      </w:pPr>
      <w:r w:rsidRPr="003C5578">
        <w:rPr>
          <w:rFonts w:eastAsiaTheme="minorEastAsia"/>
          <w:lang w:val="en-US"/>
        </w:rPr>
        <w:t>The system of court inspection needs improvement. In 2016, irregularities were identified in ten courts and two prosecution offices</w:t>
      </w:r>
      <w:r w:rsidR="000C5ABB" w:rsidRPr="003C5578">
        <w:rPr>
          <w:rFonts w:eastAsiaTheme="minorEastAsia"/>
          <w:lang w:val="en-US"/>
        </w:rPr>
        <w:t>.</w:t>
      </w:r>
      <w:r w:rsidRPr="003C5578">
        <w:rPr>
          <w:rFonts w:eastAsiaTheme="minorEastAsia"/>
          <w:lang w:val="en-US"/>
        </w:rPr>
        <w:t xml:space="preserve"> Violations were mostly related to registration of cases and irregular record keeping</w:t>
      </w:r>
      <w:r w:rsidR="000C5ABB" w:rsidRPr="003C5578">
        <w:rPr>
          <w:rStyle w:val="FootnoteReference"/>
          <w:rFonts w:eastAsiaTheme="minorEastAsia"/>
          <w:lang w:val="en-US"/>
        </w:rPr>
        <w:footnoteReference w:id="27"/>
      </w:r>
      <w:r w:rsidR="000C5ABB" w:rsidRPr="003C5578">
        <w:rPr>
          <w:rFonts w:eastAsiaTheme="minorEastAsia"/>
          <w:lang w:val="en-US"/>
        </w:rPr>
        <w:t xml:space="preserve">. </w:t>
      </w:r>
      <w:r w:rsidRPr="003C5578">
        <w:rPr>
          <w:rFonts w:eastAsiaTheme="minorEastAsia"/>
          <w:lang w:val="en-US"/>
        </w:rPr>
        <w:t>It is necessary to conduct smaller, but more thorough inspections, including the announced ones</w:t>
      </w:r>
      <w:r w:rsidR="000C5ABB" w:rsidRPr="003C5578">
        <w:rPr>
          <w:rStyle w:val="FootnoteReference"/>
          <w:rFonts w:eastAsiaTheme="minorEastAsia"/>
          <w:lang w:val="en-US"/>
        </w:rPr>
        <w:footnoteReference w:id="28"/>
      </w:r>
      <w:r w:rsidR="000C5ABB" w:rsidRPr="003C5578">
        <w:rPr>
          <w:rFonts w:eastAsiaTheme="minorEastAsia"/>
          <w:lang w:val="en-US"/>
        </w:rPr>
        <w:t>.</w:t>
      </w:r>
    </w:p>
    <w:p w14:paraId="17B6A3C6" w14:textId="076E7F6B" w:rsidR="000C5ABB" w:rsidRPr="003C5578" w:rsidRDefault="003F02FB" w:rsidP="2803A853">
      <w:pPr>
        <w:jc w:val="both"/>
        <w:rPr>
          <w:rFonts w:eastAsiaTheme="minorEastAsia"/>
          <w:b/>
          <w:bCs/>
          <w:lang w:val="en-US"/>
        </w:rPr>
      </w:pPr>
      <w:r w:rsidRPr="003C5578">
        <w:rPr>
          <w:rFonts w:eastAsiaTheme="minorEastAsia"/>
          <w:b/>
          <w:bCs/>
          <w:lang w:val="en-US"/>
        </w:rPr>
        <w:t>Disciplinary accountability</w:t>
      </w:r>
    </w:p>
    <w:p w14:paraId="56A27694" w14:textId="37D85FDC" w:rsidR="000C5ABB" w:rsidRPr="003C5578" w:rsidRDefault="008F5EDB" w:rsidP="00A92A37">
      <w:pPr>
        <w:rPr>
          <w:rFonts w:eastAsiaTheme="minorEastAsia"/>
          <w:highlight w:val="cyan"/>
          <w:lang w:val="en-US"/>
        </w:rPr>
      </w:pPr>
      <w:r w:rsidRPr="003C5578">
        <w:rPr>
          <w:rFonts w:eastAsiaTheme="minorEastAsia"/>
          <w:lang w:val="en-US"/>
        </w:rPr>
        <w:t>According to the EC, mechanisms for enforcement of disciplinary punishments are still ineffective.</w:t>
      </w:r>
      <w:r w:rsidR="2803A853" w:rsidRPr="003C5578">
        <w:rPr>
          <w:rFonts w:eastAsiaTheme="minorEastAsia"/>
          <w:lang w:val="en-US"/>
        </w:rPr>
        <w:t xml:space="preserve"> </w:t>
      </w:r>
      <w:r w:rsidR="00A92A37" w:rsidRPr="003C5578">
        <w:rPr>
          <w:rFonts w:eastAsiaTheme="minorEastAsia"/>
          <w:lang w:val="en-US"/>
        </w:rPr>
        <w:t>Adoption of the Law on the Judicial C</w:t>
      </w:r>
      <w:r w:rsidRPr="003C5578">
        <w:rPr>
          <w:rFonts w:eastAsiaTheme="minorEastAsia"/>
          <w:lang w:val="en-US"/>
        </w:rPr>
        <w:t>ouncil</w:t>
      </w:r>
      <w:r w:rsidR="424BD2CC" w:rsidRPr="003C5578">
        <w:rPr>
          <w:rFonts w:eastAsiaTheme="minorEastAsia"/>
          <w:lang w:val="en-US"/>
        </w:rPr>
        <w:t xml:space="preserve"> </w:t>
      </w:r>
      <w:r w:rsidR="00A92A37" w:rsidRPr="003C5578">
        <w:rPr>
          <w:rFonts w:eastAsiaTheme="minorEastAsia"/>
          <w:lang w:val="en-US"/>
        </w:rPr>
        <w:t>and Judges an</w:t>
      </w:r>
      <w:r w:rsidR="009F14B8">
        <w:rPr>
          <w:rFonts w:eastAsiaTheme="minorEastAsia"/>
          <w:lang w:val="en-US"/>
        </w:rPr>
        <w:t xml:space="preserve">d the Law on Public Prosecutor’s Office </w:t>
      </w:r>
      <w:r w:rsidR="00A92A37" w:rsidRPr="003C5578">
        <w:rPr>
          <w:rFonts w:eastAsiaTheme="minorEastAsia"/>
          <w:lang w:val="en-US"/>
        </w:rPr>
        <w:t>has regulated differentiation among mild, graver and the gravest bases for disciplinary accountability</w:t>
      </w:r>
      <w:r w:rsidR="424BD2CC" w:rsidRPr="003C5578">
        <w:rPr>
          <w:rFonts w:eastAsiaTheme="minorEastAsia"/>
          <w:lang w:val="en-US"/>
        </w:rPr>
        <w:t>.</w:t>
      </w:r>
      <w:r w:rsidR="00A92A37" w:rsidRPr="003C5578">
        <w:rPr>
          <w:rFonts w:eastAsiaTheme="minorEastAsia"/>
          <w:lang w:val="en-US"/>
        </w:rPr>
        <w:t xml:space="preserve"> However, the Judicial C</w:t>
      </w:r>
      <w:r w:rsidRPr="003C5578">
        <w:rPr>
          <w:rFonts w:eastAsiaTheme="minorEastAsia"/>
          <w:lang w:val="en-US"/>
        </w:rPr>
        <w:t>ouncil</w:t>
      </w:r>
      <w:r w:rsidR="00A92A37" w:rsidRPr="003C5578">
        <w:rPr>
          <w:rFonts w:eastAsiaTheme="minorEastAsia"/>
          <w:lang w:val="en-US"/>
        </w:rPr>
        <w:t xml:space="preserve"> believes the criteria are set too high. It believes it is “very hard to come to the point where a procedure for establishment of disciplinary accountability of a judge is initiated”, especially in case of the gravest offences which can lead to </w:t>
      </w:r>
      <w:r w:rsidR="004461ED" w:rsidRPr="003C5578">
        <w:rPr>
          <w:rFonts w:eastAsiaTheme="minorEastAsia"/>
          <w:lang w:val="en-US"/>
        </w:rPr>
        <w:t>judge’s discharge. It has been concluded that disciplinary accountability of judges should be identified more precisely through amendments to the Law</w:t>
      </w:r>
      <w:r w:rsidR="000C5ABB" w:rsidRPr="003C5578">
        <w:rPr>
          <w:rStyle w:val="FootnoteReference"/>
          <w:rFonts w:eastAsiaTheme="minorEastAsia"/>
          <w:lang w:val="en-US"/>
        </w:rPr>
        <w:footnoteReference w:id="29"/>
      </w:r>
      <w:r w:rsidR="424BD2CC" w:rsidRPr="003C5578">
        <w:rPr>
          <w:rFonts w:eastAsiaTheme="minorEastAsia"/>
          <w:lang w:val="en-US"/>
        </w:rPr>
        <w:t>.</w:t>
      </w:r>
    </w:p>
    <w:p w14:paraId="31ABFDF5" w14:textId="64C0E8F5" w:rsidR="000C5ABB" w:rsidRPr="003C5578" w:rsidRDefault="004461ED" w:rsidP="2803A853">
      <w:pPr>
        <w:jc w:val="both"/>
        <w:rPr>
          <w:rFonts w:asciiTheme="majorHAnsi" w:eastAsiaTheme="majorEastAsia" w:hAnsiTheme="majorHAnsi" w:cstheme="majorBidi"/>
          <w:color w:val="000000" w:themeColor="text1"/>
          <w:highlight w:val="cyan"/>
          <w:lang w:val="en-US"/>
        </w:rPr>
      </w:pPr>
      <w:r w:rsidRPr="003C5578">
        <w:rPr>
          <w:rFonts w:eastAsiaTheme="minorEastAsia"/>
          <w:lang w:val="en-US"/>
        </w:rPr>
        <w:t xml:space="preserve">Further, president of the Supreme Court </w:t>
      </w:r>
      <w:r w:rsidR="000C5ABB" w:rsidRPr="003C5578">
        <w:rPr>
          <w:rFonts w:eastAsiaTheme="minorEastAsia"/>
          <w:lang w:val="en-US"/>
        </w:rPr>
        <w:t>Vesna Medenica</w:t>
      </w:r>
      <w:r w:rsidRPr="003C5578">
        <w:rPr>
          <w:rFonts w:eastAsiaTheme="minorEastAsia"/>
          <w:lang w:val="en-US"/>
        </w:rPr>
        <w:t xml:space="preserve"> has pointed out that ethical regulations and disciplinary accountability overlap to a great extent and that this </w:t>
      </w:r>
      <w:r w:rsidR="009E5256" w:rsidRPr="003C5578">
        <w:rPr>
          <w:rFonts w:eastAsiaTheme="minorEastAsia"/>
          <w:lang w:val="en-US"/>
        </w:rPr>
        <w:t>should</w:t>
      </w:r>
      <w:r w:rsidRPr="003C5578">
        <w:rPr>
          <w:rFonts w:eastAsiaTheme="minorEastAsia"/>
          <w:lang w:val="en-US"/>
        </w:rPr>
        <w:t xml:space="preserve"> be separated, “because judges need to </w:t>
      </w:r>
      <w:r w:rsidR="009E5256" w:rsidRPr="003C5578">
        <w:rPr>
          <w:rFonts w:eastAsiaTheme="minorEastAsia"/>
          <w:lang w:val="en-US"/>
        </w:rPr>
        <w:t>realize</w:t>
      </w:r>
      <w:r w:rsidRPr="003C5578">
        <w:rPr>
          <w:rFonts w:eastAsiaTheme="minorEastAsia"/>
          <w:lang w:val="en-US"/>
        </w:rPr>
        <w:t xml:space="preserve"> that disciplinary accountability is something that could most definitely come their way and we have to avoid ‘</w:t>
      </w:r>
      <w:r w:rsidR="009E5256" w:rsidRPr="003C5578">
        <w:rPr>
          <w:rFonts w:eastAsiaTheme="minorEastAsia"/>
          <w:lang w:val="en-US"/>
        </w:rPr>
        <w:t>dilution</w:t>
      </w:r>
      <w:r w:rsidRPr="003C5578">
        <w:rPr>
          <w:rFonts w:eastAsiaTheme="minorEastAsia"/>
          <w:lang w:val="en-US"/>
        </w:rPr>
        <w:t xml:space="preserve">’ of this accountability as a result of </w:t>
      </w:r>
      <w:r w:rsidRPr="003C5578">
        <w:rPr>
          <w:rFonts w:eastAsiaTheme="minorEastAsia"/>
          <w:color w:val="000000"/>
          <w:shd w:val="clear" w:color="auto" w:fill="FFFFFF"/>
          <w:lang w:val="en-US"/>
        </w:rPr>
        <w:t>vague provisions</w:t>
      </w:r>
      <w:r w:rsidR="000C5ABB" w:rsidRPr="003C5578">
        <w:rPr>
          <w:rFonts w:eastAsiaTheme="minorEastAsia"/>
          <w:color w:val="000000"/>
          <w:shd w:val="clear" w:color="auto" w:fill="FFFFFF"/>
          <w:lang w:val="en-US"/>
        </w:rPr>
        <w:t>”</w:t>
      </w:r>
      <w:r w:rsidR="000C5ABB" w:rsidRPr="003C5578">
        <w:rPr>
          <w:rStyle w:val="FootnoteReference"/>
          <w:rFonts w:eastAsiaTheme="minorEastAsia"/>
          <w:color w:val="000000"/>
          <w:shd w:val="clear" w:color="auto" w:fill="FFFFFF"/>
          <w:lang w:val="en-US"/>
        </w:rPr>
        <w:footnoteReference w:id="30"/>
      </w:r>
      <w:r w:rsidR="000C5ABB" w:rsidRPr="003C5578">
        <w:rPr>
          <w:rFonts w:eastAsiaTheme="minorEastAsia"/>
          <w:color w:val="000000"/>
          <w:shd w:val="clear" w:color="auto" w:fill="FFFFFF"/>
          <w:lang w:val="en-US"/>
        </w:rPr>
        <w:t>.</w:t>
      </w:r>
    </w:p>
    <w:p w14:paraId="2E3A72F3" w14:textId="532F12AB" w:rsidR="000C5ABB" w:rsidRPr="003C5578" w:rsidRDefault="00615BD1" w:rsidP="2803A853">
      <w:pPr>
        <w:jc w:val="both"/>
        <w:rPr>
          <w:rFonts w:asciiTheme="majorHAnsi" w:eastAsiaTheme="majorEastAsia" w:hAnsiTheme="majorHAnsi" w:cstheme="majorBidi"/>
          <w:lang w:val="en-US"/>
        </w:rPr>
      </w:pPr>
      <w:r w:rsidRPr="003C5578">
        <w:rPr>
          <w:rFonts w:eastAsiaTheme="minorEastAsia"/>
          <w:lang w:val="en-US"/>
        </w:rPr>
        <w:lastRenderedPageBreak/>
        <w:t xml:space="preserve">It </w:t>
      </w:r>
      <w:r w:rsidR="005A00C7" w:rsidRPr="003C5578">
        <w:rPr>
          <w:rFonts w:eastAsiaTheme="minorEastAsia"/>
          <w:lang w:val="en-US"/>
        </w:rPr>
        <w:t>has been</w:t>
      </w:r>
      <w:r w:rsidRPr="003C5578">
        <w:rPr>
          <w:rFonts w:eastAsiaTheme="minorEastAsia"/>
          <w:lang w:val="en-US"/>
        </w:rPr>
        <w:t xml:space="preserve"> established that six disciplinary procedures against judges </w:t>
      </w:r>
      <w:r w:rsidR="005A00C7" w:rsidRPr="003C5578">
        <w:rPr>
          <w:rFonts w:eastAsiaTheme="minorEastAsia"/>
          <w:lang w:val="en-US"/>
        </w:rPr>
        <w:t>have</w:t>
      </w:r>
      <w:r w:rsidRPr="003C5578">
        <w:rPr>
          <w:rFonts w:eastAsiaTheme="minorEastAsia"/>
          <w:lang w:val="en-US"/>
        </w:rPr>
        <w:t xml:space="preserve"> been instituted</w:t>
      </w:r>
      <w:r w:rsidR="005A00C7" w:rsidRPr="003C5578">
        <w:rPr>
          <w:rFonts w:eastAsiaTheme="minorEastAsia"/>
          <w:lang w:val="en-US"/>
        </w:rPr>
        <w:t xml:space="preserve"> in the past</w:t>
      </w:r>
      <w:r w:rsidRPr="003C5578">
        <w:rPr>
          <w:rFonts w:eastAsiaTheme="minorEastAsia"/>
          <w:lang w:val="en-US"/>
        </w:rPr>
        <w:t xml:space="preserve"> three years because of their improper work, which ended in mild sanctio</w:t>
      </w:r>
      <w:r w:rsidR="009E5256">
        <w:rPr>
          <w:rFonts w:eastAsiaTheme="minorEastAsia"/>
          <w:lang w:val="en-US"/>
        </w:rPr>
        <w:t>ns. In one case, 10% was deduc</w:t>
      </w:r>
      <w:r w:rsidRPr="003C5578">
        <w:rPr>
          <w:rFonts w:eastAsiaTheme="minorEastAsia"/>
          <w:lang w:val="en-US"/>
        </w:rPr>
        <w:t>ted of</w:t>
      </w:r>
      <w:r w:rsidR="009E5256">
        <w:rPr>
          <w:rFonts w:eastAsiaTheme="minorEastAsia"/>
          <w:lang w:val="en-US"/>
        </w:rPr>
        <w:t>f</w:t>
      </w:r>
      <w:r w:rsidRPr="003C5578">
        <w:rPr>
          <w:rFonts w:eastAsiaTheme="minorEastAsia"/>
          <w:lang w:val="en-US"/>
        </w:rPr>
        <w:t xml:space="preserve"> the judge’s salary, while the rest ended </w:t>
      </w:r>
      <w:r w:rsidR="00D95258" w:rsidRPr="003C5578">
        <w:rPr>
          <w:rFonts w:eastAsiaTheme="minorEastAsia"/>
          <w:lang w:val="en-US"/>
        </w:rPr>
        <w:t xml:space="preserve">up </w:t>
      </w:r>
      <w:r w:rsidRPr="003C5578">
        <w:rPr>
          <w:rFonts w:eastAsiaTheme="minorEastAsia"/>
          <w:lang w:val="en-US"/>
        </w:rPr>
        <w:t>with r</w:t>
      </w:r>
      <w:r w:rsidRPr="00386D0B">
        <w:rPr>
          <w:rFonts w:eastAsiaTheme="minorEastAsia"/>
          <w:lang w:val="en-US"/>
        </w:rPr>
        <w:t>eprimand</w:t>
      </w:r>
      <w:r w:rsidRPr="003C5578">
        <w:rPr>
          <w:rFonts w:eastAsiaTheme="minorEastAsia"/>
          <w:lang w:val="en-US"/>
        </w:rPr>
        <w:t>s.</w:t>
      </w:r>
      <w:r w:rsidR="000C5ABB" w:rsidRPr="003C5578">
        <w:rPr>
          <w:rStyle w:val="FootnoteReference"/>
          <w:rFonts w:eastAsiaTheme="minorEastAsia"/>
          <w:lang w:val="en-US"/>
        </w:rPr>
        <w:footnoteReference w:id="31"/>
      </w:r>
      <w:r w:rsidR="000C5ABB" w:rsidRPr="003C5578">
        <w:rPr>
          <w:rFonts w:eastAsiaTheme="minorEastAsia"/>
          <w:lang w:val="en-US"/>
        </w:rPr>
        <w:t>.</w:t>
      </w:r>
    </w:p>
    <w:p w14:paraId="1358B10B" w14:textId="79D6B410" w:rsidR="000C5ABB" w:rsidRPr="003C5578" w:rsidRDefault="00615BD1" w:rsidP="2803A853">
      <w:pPr>
        <w:jc w:val="both"/>
        <w:rPr>
          <w:rFonts w:asciiTheme="majorHAnsi" w:eastAsiaTheme="majorEastAsia" w:hAnsiTheme="majorHAnsi" w:cstheme="majorBidi"/>
          <w:lang w:val="en-US"/>
        </w:rPr>
      </w:pPr>
      <w:r w:rsidRPr="003C5578">
        <w:rPr>
          <w:rFonts w:eastAsiaTheme="minorEastAsia"/>
          <w:lang w:val="en-US"/>
        </w:rPr>
        <w:t>The situation in prosecutor</w:t>
      </w:r>
      <w:r w:rsidR="00386D0B">
        <w:rPr>
          <w:rFonts w:eastAsiaTheme="minorEastAsia"/>
          <w:lang w:val="en-US"/>
        </w:rPr>
        <w:t>’s</w:t>
      </w:r>
      <w:r w:rsidRPr="003C5578">
        <w:rPr>
          <w:rFonts w:eastAsiaTheme="minorEastAsia"/>
          <w:lang w:val="en-US"/>
        </w:rPr>
        <w:t xml:space="preserve"> offices</w:t>
      </w:r>
      <w:r w:rsidR="005A00C7" w:rsidRPr="003C5578">
        <w:rPr>
          <w:rFonts w:eastAsiaTheme="minorEastAsia"/>
          <w:lang w:val="en-US"/>
        </w:rPr>
        <w:t xml:space="preserve"> is similar. In the past</w:t>
      </w:r>
      <w:r w:rsidR="00D95258" w:rsidRPr="003C5578">
        <w:rPr>
          <w:rFonts w:eastAsiaTheme="minorEastAsia"/>
          <w:lang w:val="en-US"/>
        </w:rPr>
        <w:t xml:space="preserve"> two years, four proposals for establishment of disciplinary accountability of prosecutors</w:t>
      </w:r>
      <w:r w:rsidR="00386D0B">
        <w:rPr>
          <w:rFonts w:eastAsiaTheme="minorEastAsia"/>
          <w:lang w:val="en-US"/>
        </w:rPr>
        <w:t xml:space="preserve"> have been submitted</w:t>
      </w:r>
      <w:r w:rsidR="00D95258" w:rsidRPr="003C5578">
        <w:rPr>
          <w:rFonts w:eastAsiaTheme="minorEastAsia"/>
          <w:lang w:val="en-US"/>
        </w:rPr>
        <w:t xml:space="preserve">. A significant number of these </w:t>
      </w:r>
      <w:r w:rsidR="00C10784" w:rsidRPr="003C5578">
        <w:rPr>
          <w:rFonts w:eastAsiaTheme="minorEastAsia"/>
          <w:lang w:val="en-US"/>
        </w:rPr>
        <w:t>proposals have been dismissed</w:t>
      </w:r>
      <w:r w:rsidR="000C5ABB" w:rsidRPr="003C5578">
        <w:rPr>
          <w:rStyle w:val="FootnoteReference"/>
          <w:rFonts w:eastAsiaTheme="minorEastAsia"/>
          <w:lang w:val="en-US"/>
        </w:rPr>
        <w:footnoteReference w:id="32"/>
      </w:r>
      <w:r w:rsidR="000C5ABB" w:rsidRPr="003C5578">
        <w:rPr>
          <w:rFonts w:eastAsiaTheme="minorEastAsia"/>
          <w:lang w:val="en-US"/>
        </w:rPr>
        <w:t>.</w:t>
      </w:r>
    </w:p>
    <w:p w14:paraId="4C8CA187" w14:textId="2752583F" w:rsidR="000C5ABB" w:rsidRPr="003C5578" w:rsidRDefault="00C10784" w:rsidP="2803A853">
      <w:pPr>
        <w:jc w:val="both"/>
        <w:rPr>
          <w:rFonts w:eastAsiaTheme="minorEastAsia"/>
          <w:b/>
          <w:bCs/>
          <w:lang w:val="en-US"/>
        </w:rPr>
      </w:pPr>
      <w:r w:rsidRPr="003C5578">
        <w:rPr>
          <w:rFonts w:eastAsiaTheme="minorEastAsia"/>
          <w:b/>
          <w:bCs/>
          <w:lang w:val="en-US"/>
        </w:rPr>
        <w:t>Conflict of interest</w:t>
      </w:r>
    </w:p>
    <w:p w14:paraId="4187A4E5" w14:textId="2CB70229" w:rsidR="000C5ABB" w:rsidRPr="003C5578" w:rsidRDefault="00C10784" w:rsidP="2803A853">
      <w:pPr>
        <w:jc w:val="both"/>
        <w:rPr>
          <w:rFonts w:asciiTheme="majorHAnsi" w:eastAsiaTheme="majorEastAsia" w:hAnsiTheme="majorHAnsi" w:cstheme="majorBidi"/>
          <w:lang w:val="en-US"/>
        </w:rPr>
      </w:pPr>
      <w:r w:rsidRPr="003C5578">
        <w:rPr>
          <w:rFonts w:eastAsiaTheme="minorEastAsia"/>
          <w:lang w:val="en-US"/>
        </w:rPr>
        <w:t>According to an</w:t>
      </w:r>
      <w:r w:rsidR="000C5ABB" w:rsidRPr="003C5578">
        <w:rPr>
          <w:rFonts w:eastAsiaTheme="minorEastAsia"/>
          <w:lang w:val="en-US"/>
        </w:rPr>
        <w:t xml:space="preserve"> </w:t>
      </w:r>
      <w:r w:rsidR="00615BD1" w:rsidRPr="003C5578">
        <w:rPr>
          <w:rFonts w:eastAsiaTheme="minorEastAsia"/>
          <w:lang w:val="en-US"/>
        </w:rPr>
        <w:t>Agency for Prevention of Corruption</w:t>
      </w:r>
      <w:r w:rsidRPr="003C5578">
        <w:rPr>
          <w:rFonts w:eastAsiaTheme="minorEastAsia"/>
          <w:lang w:val="en-US"/>
        </w:rPr>
        <w:t xml:space="preserve"> report</w:t>
      </w:r>
      <w:r w:rsidR="000C5ABB" w:rsidRPr="003C5578">
        <w:rPr>
          <w:rFonts w:eastAsiaTheme="minorEastAsia"/>
          <w:lang w:val="en-US"/>
        </w:rPr>
        <w:t>,</w:t>
      </w:r>
      <w:r w:rsidRPr="003C5578">
        <w:rPr>
          <w:rFonts w:eastAsiaTheme="minorEastAsia"/>
          <w:lang w:val="en-US"/>
        </w:rPr>
        <w:t xml:space="preserve"> all judges </w:t>
      </w:r>
      <w:r w:rsidR="000C5ABB" w:rsidRPr="003C5578">
        <w:rPr>
          <w:rFonts w:eastAsiaTheme="minorEastAsia"/>
          <w:lang w:val="en-US"/>
        </w:rPr>
        <w:t xml:space="preserve">(343) </w:t>
      </w:r>
      <w:r w:rsidRPr="003C5578">
        <w:rPr>
          <w:rFonts w:eastAsiaTheme="minorEastAsia"/>
          <w:lang w:val="en-US"/>
        </w:rPr>
        <w:t>and prosecutors</w:t>
      </w:r>
      <w:r w:rsidR="000C5ABB" w:rsidRPr="003C5578">
        <w:rPr>
          <w:rFonts w:eastAsiaTheme="minorEastAsia"/>
          <w:lang w:val="en-US"/>
        </w:rPr>
        <w:t xml:space="preserve"> (131)</w:t>
      </w:r>
      <w:r w:rsidRPr="003C5578">
        <w:rPr>
          <w:rFonts w:eastAsiaTheme="minorEastAsia"/>
          <w:lang w:val="en-US"/>
        </w:rPr>
        <w:t xml:space="preserve"> fulfilled their obligation of </w:t>
      </w:r>
      <w:r w:rsidR="00AE1AF7" w:rsidRPr="003C5578">
        <w:rPr>
          <w:rFonts w:eastAsiaTheme="minorEastAsia"/>
          <w:lang w:val="en-US"/>
        </w:rPr>
        <w:t xml:space="preserve">timely </w:t>
      </w:r>
      <w:r w:rsidRPr="003C5578">
        <w:rPr>
          <w:rFonts w:eastAsiaTheme="minorEastAsia"/>
          <w:lang w:val="en-US"/>
        </w:rPr>
        <w:t>submitting reports on their income and property</w:t>
      </w:r>
      <w:r w:rsidR="000C5ABB" w:rsidRPr="003C5578">
        <w:rPr>
          <w:rStyle w:val="FootnoteReference"/>
          <w:rFonts w:eastAsiaTheme="minorEastAsia"/>
          <w:lang w:val="en-US"/>
        </w:rPr>
        <w:footnoteReference w:id="33"/>
      </w:r>
      <w:r w:rsidR="000C5ABB" w:rsidRPr="003C5578">
        <w:rPr>
          <w:rFonts w:eastAsiaTheme="minorEastAsia"/>
          <w:lang w:val="en-US"/>
        </w:rPr>
        <w:t xml:space="preserve">. </w:t>
      </w:r>
      <w:r w:rsidRPr="003C5578">
        <w:rPr>
          <w:rFonts w:eastAsiaTheme="minorEastAsia"/>
          <w:lang w:val="en-US"/>
        </w:rPr>
        <w:t>After four administrative procedures,</w:t>
      </w:r>
      <w:r w:rsidR="00AE1AF7" w:rsidRPr="003C5578">
        <w:rPr>
          <w:rFonts w:eastAsiaTheme="minorEastAsia"/>
          <w:lang w:val="en-US"/>
        </w:rPr>
        <w:t xml:space="preserve"> it was established that one judge violated </w:t>
      </w:r>
      <w:r w:rsidR="009E5256" w:rsidRPr="003C5578">
        <w:rPr>
          <w:rFonts w:eastAsiaTheme="minorEastAsia"/>
          <w:lang w:val="en-US"/>
        </w:rPr>
        <w:t>provisions</w:t>
      </w:r>
      <w:r w:rsidR="00AE1AF7" w:rsidRPr="003C5578">
        <w:rPr>
          <w:rFonts w:eastAsiaTheme="minorEastAsia"/>
          <w:lang w:val="en-US"/>
        </w:rPr>
        <w:t xml:space="preserve"> of the Law. Two offence proceedings against judges have also been finalized</w:t>
      </w:r>
      <w:r w:rsidR="00B33740" w:rsidRPr="003C5578">
        <w:rPr>
          <w:rFonts w:eastAsiaTheme="minorEastAsia"/>
          <w:lang w:val="en-US"/>
        </w:rPr>
        <w:t>, one resulting in a</w:t>
      </w:r>
      <w:r w:rsidR="00AE1AF7" w:rsidRPr="003C5578">
        <w:rPr>
          <w:rFonts w:eastAsiaTheme="minorEastAsia"/>
          <w:lang w:val="en-US"/>
        </w:rPr>
        <w:t xml:space="preserve"> 100-euro penalty</w:t>
      </w:r>
      <w:r w:rsidR="000C5ABB" w:rsidRPr="003C5578">
        <w:rPr>
          <w:rFonts w:eastAsiaTheme="minorEastAsia"/>
          <w:lang w:val="en-US"/>
        </w:rPr>
        <w:t xml:space="preserve">. </w:t>
      </w:r>
    </w:p>
    <w:p w14:paraId="6B155C51" w14:textId="2634C19B" w:rsidR="000C5ABB" w:rsidRPr="003C5578" w:rsidRDefault="00B33740" w:rsidP="2803A853">
      <w:pPr>
        <w:jc w:val="both"/>
        <w:rPr>
          <w:rFonts w:asciiTheme="majorHAnsi" w:eastAsiaTheme="majorEastAsia" w:hAnsiTheme="majorHAnsi" w:cstheme="majorBidi"/>
          <w:lang w:val="en-US"/>
        </w:rPr>
      </w:pPr>
      <w:r w:rsidRPr="003C5578">
        <w:rPr>
          <w:rFonts w:eastAsiaTheme="minorEastAsia"/>
          <w:lang w:val="en-US"/>
        </w:rPr>
        <w:t xml:space="preserve">A few offence proceedings were initiated because reports had not been submitted by the legally defined deadline or incomplete/inaccurate data from 2015 had been submitted. These proceedings (14) were finalized in 2016. Two ended </w:t>
      </w:r>
      <w:r w:rsidR="009E5256" w:rsidRPr="003C5578">
        <w:rPr>
          <w:rFonts w:eastAsiaTheme="minorEastAsia"/>
          <w:lang w:val="en-US"/>
        </w:rPr>
        <w:t>with</w:t>
      </w:r>
      <w:r w:rsidRPr="003C5578">
        <w:rPr>
          <w:rFonts w:eastAsiaTheme="minorEastAsia"/>
          <w:lang w:val="en-US"/>
        </w:rPr>
        <w:t xml:space="preserve"> fines amounting to 100 and 110 euro and eight in</w:t>
      </w:r>
      <w:r w:rsidR="00D91AD7" w:rsidRPr="003C5578">
        <w:rPr>
          <w:rFonts w:eastAsiaTheme="minorEastAsia"/>
          <w:lang w:val="en-US"/>
        </w:rPr>
        <w:t xml:space="preserve"> reprimands</w:t>
      </w:r>
      <w:r w:rsidR="000C5ABB" w:rsidRPr="003C5578">
        <w:rPr>
          <w:rFonts w:eastAsiaTheme="minorEastAsia"/>
          <w:lang w:val="en-US"/>
        </w:rPr>
        <w:t>.</w:t>
      </w:r>
      <w:r w:rsidR="00D91AD7" w:rsidRPr="003C5578">
        <w:rPr>
          <w:rFonts w:eastAsiaTheme="minorEastAsia"/>
          <w:lang w:val="en-US"/>
        </w:rPr>
        <w:t xml:space="preserve">  In 2016, there were no proposals for institution of disciplinary procedures against public prosecutors based on their failure to submit data on their property and income</w:t>
      </w:r>
      <w:r w:rsidR="000C5ABB" w:rsidRPr="003C5578">
        <w:rPr>
          <w:rStyle w:val="FootnoteReference"/>
          <w:rFonts w:eastAsiaTheme="minorEastAsia"/>
          <w:lang w:val="en-US"/>
        </w:rPr>
        <w:footnoteReference w:id="34"/>
      </w:r>
      <w:r w:rsidR="000C5ABB" w:rsidRPr="003C5578">
        <w:rPr>
          <w:rFonts w:eastAsiaTheme="minorEastAsia"/>
          <w:lang w:val="en-US"/>
        </w:rPr>
        <w:t>.</w:t>
      </w:r>
    </w:p>
    <w:p w14:paraId="22676F9D" w14:textId="0E081B97" w:rsidR="000C5ABB" w:rsidRPr="003C5578" w:rsidRDefault="00D91AD7" w:rsidP="2803A853">
      <w:pPr>
        <w:jc w:val="both"/>
        <w:rPr>
          <w:rFonts w:ascii="Calibri" w:eastAsia="Calibri" w:hAnsi="Calibri" w:cs="Calibri"/>
          <w:lang w:val="en-US"/>
        </w:rPr>
      </w:pPr>
      <w:r w:rsidRPr="003C5578">
        <w:rPr>
          <w:rFonts w:ascii="Calibri" w:eastAsia="Calibri" w:hAnsi="Calibri" w:cs="Calibri"/>
          <w:lang w:val="en-US"/>
        </w:rPr>
        <w:t>A very small number of offence proceedings has been instituted because of inaccurately reported property</w:t>
      </w:r>
      <w:r w:rsidR="000C5ABB" w:rsidRPr="003C5578">
        <w:rPr>
          <w:rStyle w:val="FootnoteReference"/>
          <w:rFonts w:ascii="Calibri" w:eastAsia="Calibri" w:hAnsi="Calibri" w:cs="Calibri"/>
          <w:lang w:val="en-US"/>
        </w:rPr>
        <w:footnoteReference w:id="35"/>
      </w:r>
      <w:r w:rsidR="424BD2CC" w:rsidRPr="003C5578">
        <w:rPr>
          <w:rFonts w:ascii="Calibri" w:eastAsia="Calibri" w:hAnsi="Calibri" w:cs="Calibri"/>
          <w:lang w:val="en-US"/>
        </w:rPr>
        <w:t>.</w:t>
      </w:r>
    </w:p>
    <w:p w14:paraId="6A4A4A17" w14:textId="064F274A" w:rsidR="000C5ABB" w:rsidRPr="003C5578" w:rsidRDefault="2803A853" w:rsidP="2803A853">
      <w:pPr>
        <w:jc w:val="both"/>
        <w:rPr>
          <w:rFonts w:eastAsiaTheme="minorEastAsia"/>
          <w:lang w:val="en-US"/>
        </w:rPr>
      </w:pPr>
      <w:r w:rsidRPr="003C5578">
        <w:rPr>
          <w:rFonts w:eastAsiaTheme="minorEastAsia"/>
          <w:b/>
          <w:bCs/>
          <w:lang w:val="en-US"/>
        </w:rPr>
        <w:t>Integrit</w:t>
      </w:r>
      <w:r w:rsidR="00D91AD7" w:rsidRPr="003C5578">
        <w:rPr>
          <w:rFonts w:eastAsiaTheme="minorEastAsia"/>
          <w:b/>
          <w:bCs/>
          <w:lang w:val="en-US"/>
        </w:rPr>
        <w:t>y of judges and prosecutors</w:t>
      </w:r>
    </w:p>
    <w:p w14:paraId="3F095695" w14:textId="77DBA8D7" w:rsidR="000C5ABB" w:rsidRPr="003C5578" w:rsidRDefault="00D91AD7" w:rsidP="2803A853">
      <w:pPr>
        <w:jc w:val="both"/>
        <w:rPr>
          <w:rFonts w:asciiTheme="majorHAnsi" w:eastAsiaTheme="majorEastAsia" w:hAnsiTheme="majorHAnsi" w:cstheme="majorBidi"/>
          <w:lang w:val="en-US"/>
        </w:rPr>
      </w:pPr>
      <w:r w:rsidRPr="003C5578">
        <w:rPr>
          <w:rFonts w:eastAsiaTheme="minorEastAsia"/>
          <w:lang w:val="en-US"/>
        </w:rPr>
        <w:t>Judiciary consists of 27 institutions and they have all adopted the Integrity Plan</w:t>
      </w:r>
      <w:r w:rsidR="000C5ABB" w:rsidRPr="003C5578">
        <w:rPr>
          <w:rStyle w:val="FootnoteReference"/>
          <w:rFonts w:eastAsiaTheme="minorEastAsia"/>
          <w:lang w:val="en-US"/>
        </w:rPr>
        <w:footnoteReference w:id="36"/>
      </w:r>
      <w:r w:rsidR="000C5ABB" w:rsidRPr="003C5578">
        <w:rPr>
          <w:rFonts w:eastAsiaTheme="minorEastAsia"/>
          <w:lang w:val="en-US"/>
        </w:rPr>
        <w:t xml:space="preserve">. </w:t>
      </w:r>
      <w:r w:rsidR="00A63B0E" w:rsidRPr="003C5578">
        <w:rPr>
          <w:rFonts w:eastAsiaTheme="minorEastAsia"/>
          <w:lang w:val="en-US"/>
        </w:rPr>
        <w:t>Most risks identified in judicial bodies are of a high intensity, even 650 out of 751. 66 risks of a medium and 35 of a low intensity have been identified</w:t>
      </w:r>
      <w:r w:rsidR="000C5ABB" w:rsidRPr="003C5578">
        <w:rPr>
          <w:rFonts w:eastAsiaTheme="minorEastAsia"/>
          <w:lang w:val="en-US"/>
        </w:rPr>
        <w:t>.</w:t>
      </w:r>
    </w:p>
    <w:p w14:paraId="644B6021" w14:textId="09EBE07E" w:rsidR="000C5ABB" w:rsidRPr="003C5578" w:rsidRDefault="00A63B0E" w:rsidP="2803A853">
      <w:pPr>
        <w:jc w:val="both"/>
        <w:rPr>
          <w:rFonts w:eastAsiaTheme="minorEastAsia"/>
          <w:lang w:val="en-US"/>
        </w:rPr>
      </w:pPr>
      <w:r w:rsidRPr="003C5578">
        <w:rPr>
          <w:rFonts w:eastAsiaTheme="minorEastAsia"/>
          <w:lang w:val="en-US"/>
        </w:rPr>
        <w:t>Prosecution consists of 18 institutions. The Integrity Plan has been adopted by all of them. The total of 472 risks have been identified and 548 measures planned for reduction or elimination of risks. Most of the risks identified in prosecutorial bodies are of a medium intensity – around 60%. However, the number of high-intensity risks is significant (</w:t>
      </w:r>
      <w:r w:rsidR="2803A853" w:rsidRPr="003C5578">
        <w:rPr>
          <w:rFonts w:eastAsiaTheme="minorEastAsia"/>
          <w:lang w:val="en-US"/>
        </w:rPr>
        <w:t>3</w:t>
      </w:r>
      <w:r w:rsidRPr="003C5578">
        <w:rPr>
          <w:rFonts w:eastAsiaTheme="minorEastAsia"/>
          <w:lang w:val="en-US"/>
        </w:rPr>
        <w:t>4.</w:t>
      </w:r>
      <w:r w:rsidR="2803A853" w:rsidRPr="003C5578">
        <w:rPr>
          <w:rFonts w:eastAsiaTheme="minorEastAsia"/>
          <w:lang w:val="en-US"/>
        </w:rPr>
        <w:t>5%),</w:t>
      </w:r>
      <w:r w:rsidRPr="003C5578">
        <w:rPr>
          <w:rFonts w:eastAsiaTheme="minorEastAsia"/>
          <w:lang w:val="en-US"/>
        </w:rPr>
        <w:t xml:space="preserve"> while prosecution assessed 5% of all risks to be of a low intensity.</w:t>
      </w:r>
    </w:p>
    <w:p w14:paraId="3AB3AF33" w14:textId="0F610B2E" w:rsidR="000C5ABB" w:rsidRPr="003C5578" w:rsidRDefault="424BD2CC" w:rsidP="424BD2CC">
      <w:pPr>
        <w:jc w:val="both"/>
        <w:rPr>
          <w:rFonts w:eastAsiaTheme="minorEastAsia"/>
          <w:lang w:val="en-US"/>
        </w:rPr>
      </w:pPr>
      <w:r w:rsidRPr="003C5578">
        <w:rPr>
          <w:rFonts w:eastAsiaTheme="minorEastAsia"/>
          <w:lang w:val="en-US"/>
        </w:rPr>
        <w:t>Re</w:t>
      </w:r>
      <w:r w:rsidR="00A63B0E" w:rsidRPr="003C5578">
        <w:rPr>
          <w:rFonts w:eastAsiaTheme="minorEastAsia"/>
          <w:lang w:val="en-US"/>
        </w:rPr>
        <w:t>sults of implementation of integrity plans are still unavailable, so it is not possible to objectively assess their effect</w:t>
      </w:r>
      <w:r w:rsidRPr="003C5578">
        <w:rPr>
          <w:rFonts w:eastAsiaTheme="minorEastAsia"/>
          <w:lang w:val="en-US"/>
        </w:rPr>
        <w:t xml:space="preserve">. </w:t>
      </w:r>
    </w:p>
    <w:p w14:paraId="1A550FDF" w14:textId="152F1CA1" w:rsidR="000C5ABB" w:rsidRPr="003C5578" w:rsidRDefault="002F61F4" w:rsidP="2803A853">
      <w:pPr>
        <w:jc w:val="both"/>
        <w:rPr>
          <w:rFonts w:asciiTheme="majorHAnsi" w:eastAsiaTheme="majorEastAsia" w:hAnsiTheme="majorHAnsi" w:cstheme="majorBidi"/>
          <w:lang w:val="en-US"/>
        </w:rPr>
      </w:pPr>
      <w:r w:rsidRPr="003C5578">
        <w:rPr>
          <w:rFonts w:eastAsiaTheme="minorEastAsia"/>
          <w:lang w:val="en-US"/>
        </w:rPr>
        <w:lastRenderedPageBreak/>
        <w:t>For the purpose of strengthening the integrity of Judicial and Prosecutorial Council members, two trainings were organized in 2016 for judges, court presidents, heads of</w:t>
      </w:r>
      <w:r w:rsidR="009F14B8">
        <w:rPr>
          <w:rFonts w:eastAsiaTheme="minorEastAsia"/>
          <w:lang w:val="en-US"/>
        </w:rPr>
        <w:t xml:space="preserve"> public prosecutor’s</w:t>
      </w:r>
      <w:r w:rsidRPr="003C5578">
        <w:rPr>
          <w:rFonts w:eastAsiaTheme="minorEastAsia"/>
          <w:lang w:val="en-US"/>
        </w:rPr>
        <w:t xml:space="preserve"> offices and public prosecutors. 52 people participated in these trainings</w:t>
      </w:r>
      <w:r w:rsidR="000C5ABB" w:rsidRPr="003C5578">
        <w:rPr>
          <w:rStyle w:val="FootnoteReference"/>
          <w:rFonts w:eastAsiaTheme="minorEastAsia"/>
          <w:lang w:val="en-US"/>
        </w:rPr>
        <w:footnoteReference w:id="37"/>
      </w:r>
      <w:r w:rsidR="000C5ABB" w:rsidRPr="003C5578">
        <w:rPr>
          <w:rFonts w:eastAsiaTheme="minorEastAsia"/>
          <w:lang w:val="en-US"/>
        </w:rPr>
        <w:t>.</w:t>
      </w:r>
    </w:p>
    <w:p w14:paraId="4C4E9768" w14:textId="12C33C3F" w:rsidR="000C5ABB" w:rsidRPr="003C5578" w:rsidRDefault="002F61F4" w:rsidP="2803A853">
      <w:pPr>
        <w:jc w:val="both"/>
        <w:rPr>
          <w:rFonts w:asciiTheme="majorHAnsi" w:eastAsiaTheme="majorEastAsia" w:hAnsiTheme="majorHAnsi" w:cstheme="majorBidi"/>
          <w:lang w:val="en-US"/>
        </w:rPr>
      </w:pPr>
      <w:r w:rsidRPr="003C5578">
        <w:rPr>
          <w:rFonts w:eastAsiaTheme="minorEastAsia"/>
          <w:lang w:val="en-US"/>
        </w:rPr>
        <w:t xml:space="preserve">In the first half of 2017, the Center for Training in </w:t>
      </w:r>
      <w:r w:rsidR="009F14B8">
        <w:rPr>
          <w:rFonts w:eastAsiaTheme="minorEastAsia"/>
          <w:lang w:val="en-US"/>
        </w:rPr>
        <w:t>Judiciary and Public Prosecutor’s Office</w:t>
      </w:r>
      <w:r w:rsidRPr="003C5578">
        <w:rPr>
          <w:rFonts w:eastAsiaTheme="minorEastAsia"/>
          <w:lang w:val="en-US"/>
        </w:rPr>
        <w:t xml:space="preserve"> has not held seminars for the strengthening of integrity of members of the Judicial and Prosecutorial Councils for judges, court preside</w:t>
      </w:r>
      <w:r w:rsidR="009F14B8">
        <w:rPr>
          <w:rFonts w:eastAsiaTheme="minorEastAsia"/>
          <w:lang w:val="en-US"/>
        </w:rPr>
        <w:t>nts, heads of public prosecutor’s</w:t>
      </w:r>
      <w:r w:rsidRPr="003C5578">
        <w:rPr>
          <w:rFonts w:eastAsiaTheme="minorEastAsia"/>
          <w:lang w:val="en-US"/>
        </w:rPr>
        <w:t xml:space="preserve"> offices and public prosecutors</w:t>
      </w:r>
      <w:r w:rsidR="000C5ABB" w:rsidRPr="003C5578">
        <w:rPr>
          <w:rStyle w:val="FootnoteReference"/>
          <w:rFonts w:eastAsiaTheme="minorEastAsia"/>
          <w:lang w:val="en-US"/>
        </w:rPr>
        <w:footnoteReference w:id="38"/>
      </w:r>
      <w:r w:rsidR="000C5ABB" w:rsidRPr="003C5578">
        <w:rPr>
          <w:rFonts w:eastAsiaTheme="minorEastAsia"/>
          <w:lang w:val="en-US"/>
        </w:rPr>
        <w:t>.</w:t>
      </w:r>
    </w:p>
    <w:p w14:paraId="7E134FDD" w14:textId="58A2182B" w:rsidR="000C5ABB" w:rsidRPr="003C5578" w:rsidRDefault="002F61F4" w:rsidP="424BD2CC">
      <w:pPr>
        <w:jc w:val="both"/>
        <w:rPr>
          <w:rFonts w:eastAsiaTheme="minorEastAsia"/>
          <w:lang w:val="en-US"/>
        </w:rPr>
      </w:pPr>
      <w:r w:rsidRPr="003C5578">
        <w:rPr>
          <w:rFonts w:eastAsiaTheme="minorEastAsia"/>
          <w:lang w:val="en-US"/>
        </w:rPr>
        <w:t>In</w:t>
      </w:r>
      <w:r w:rsidR="000C5ABB" w:rsidRPr="003C5578">
        <w:rPr>
          <w:rFonts w:eastAsiaTheme="minorEastAsia"/>
          <w:lang w:val="en-US"/>
        </w:rPr>
        <w:t xml:space="preserve"> AP 23</w:t>
      </w:r>
      <w:r w:rsidR="00850BD9" w:rsidRPr="003C5578">
        <w:rPr>
          <w:rFonts w:eastAsiaTheme="minorEastAsia"/>
          <w:lang w:val="en-US"/>
        </w:rPr>
        <w:t xml:space="preserve">, improvement of public perception of the Montenegrin judiciary integrity is listed as an indicator of influence and should be visible in results of </w:t>
      </w:r>
      <w:r w:rsidR="009E5256" w:rsidRPr="003C5578">
        <w:rPr>
          <w:rFonts w:eastAsiaTheme="minorEastAsia"/>
          <w:lang w:val="en-US"/>
        </w:rPr>
        <w:t>researches</w:t>
      </w:r>
      <w:r w:rsidR="00850BD9" w:rsidRPr="003C5578">
        <w:rPr>
          <w:rFonts w:eastAsiaTheme="minorEastAsia"/>
          <w:lang w:val="en-US"/>
        </w:rPr>
        <w:t>. Public opinion surveys</w:t>
      </w:r>
      <w:r w:rsidR="000C5ABB" w:rsidRPr="003C5578">
        <w:rPr>
          <w:rStyle w:val="FootnoteReference"/>
          <w:rFonts w:eastAsiaTheme="minorEastAsia"/>
          <w:lang w:val="en-US"/>
        </w:rPr>
        <w:footnoteReference w:id="39"/>
      </w:r>
      <w:r w:rsidR="000C5ABB" w:rsidRPr="003C5578">
        <w:rPr>
          <w:rFonts w:eastAsiaTheme="minorEastAsia"/>
          <w:lang w:val="en-US"/>
        </w:rPr>
        <w:t xml:space="preserve"> </w:t>
      </w:r>
      <w:r w:rsidR="00850BD9" w:rsidRPr="003C5578">
        <w:rPr>
          <w:rFonts w:eastAsiaTheme="minorEastAsia"/>
          <w:lang w:val="en-US"/>
        </w:rPr>
        <w:t>show that we are still far from reaching this goal</w:t>
      </w:r>
      <w:r w:rsidR="000C5ABB" w:rsidRPr="003C5578">
        <w:rPr>
          <w:rFonts w:eastAsiaTheme="minorEastAsia"/>
          <w:lang w:val="en-US"/>
        </w:rPr>
        <w:t>.</w:t>
      </w:r>
    </w:p>
    <w:p w14:paraId="45EBBE61" w14:textId="5FA1111B" w:rsidR="000C5ABB" w:rsidRPr="003C5578" w:rsidRDefault="00850BD9" w:rsidP="2803A853">
      <w:pPr>
        <w:jc w:val="both"/>
        <w:rPr>
          <w:rFonts w:eastAsiaTheme="minorEastAsia"/>
          <w:b/>
          <w:bCs/>
          <w:lang w:val="en-US"/>
        </w:rPr>
      </w:pPr>
      <w:r w:rsidRPr="003C5578">
        <w:rPr>
          <w:rFonts w:eastAsiaTheme="minorEastAsia"/>
          <w:b/>
          <w:bCs/>
          <w:sz w:val="26"/>
          <w:szCs w:val="26"/>
          <w:lang w:val="en-US"/>
        </w:rPr>
        <w:t>Appointment and promotion of judges and prosecutors</w:t>
      </w:r>
      <w:r w:rsidR="2803A853" w:rsidRPr="003C5578">
        <w:rPr>
          <w:rFonts w:eastAsiaTheme="minorEastAsia"/>
          <w:b/>
          <w:bCs/>
          <w:sz w:val="26"/>
          <w:szCs w:val="26"/>
          <w:lang w:val="en-US"/>
        </w:rPr>
        <w:t xml:space="preserve"> </w:t>
      </w:r>
      <w:r w:rsidRPr="003C5578">
        <w:rPr>
          <w:rFonts w:eastAsiaTheme="minorEastAsia"/>
          <w:b/>
          <w:bCs/>
          <w:sz w:val="26"/>
          <w:szCs w:val="26"/>
          <w:lang w:val="en-US"/>
        </w:rPr>
        <w:t>–</w:t>
      </w:r>
      <w:r w:rsidR="2803A853" w:rsidRPr="003C5578">
        <w:rPr>
          <w:rFonts w:eastAsiaTheme="minorEastAsia"/>
          <w:b/>
          <w:bCs/>
          <w:sz w:val="26"/>
          <w:szCs w:val="26"/>
          <w:lang w:val="en-US"/>
        </w:rPr>
        <w:t xml:space="preserve"> </w:t>
      </w:r>
      <w:r w:rsidRPr="003C5578">
        <w:rPr>
          <w:rFonts w:eastAsiaTheme="minorEastAsia"/>
          <w:b/>
          <w:bCs/>
          <w:sz w:val="26"/>
          <w:szCs w:val="26"/>
          <w:lang w:val="en-US"/>
        </w:rPr>
        <w:t>How to appoint and assess justly</w:t>
      </w:r>
      <w:r w:rsidR="2803A853" w:rsidRPr="003C5578">
        <w:rPr>
          <w:rFonts w:eastAsiaTheme="minorEastAsia"/>
          <w:b/>
          <w:bCs/>
          <w:sz w:val="26"/>
          <w:szCs w:val="26"/>
          <w:lang w:val="en-US"/>
        </w:rPr>
        <w:t>?</w:t>
      </w:r>
    </w:p>
    <w:p w14:paraId="7FF37B0E" w14:textId="67B05E52" w:rsidR="000C5ABB" w:rsidRPr="003C5578" w:rsidRDefault="00850BD9" w:rsidP="2803A853">
      <w:pPr>
        <w:jc w:val="both"/>
        <w:rPr>
          <w:rFonts w:asciiTheme="majorHAnsi" w:eastAsiaTheme="majorEastAsia" w:hAnsiTheme="majorHAnsi" w:cstheme="majorBidi"/>
          <w:lang w:val="en-US"/>
        </w:rPr>
      </w:pPr>
      <w:r w:rsidRPr="003C5578">
        <w:rPr>
          <w:rFonts w:eastAsiaTheme="minorEastAsia"/>
          <w:lang w:val="en-US"/>
        </w:rPr>
        <w:t>The new system for appointment and evaluation of the work of judges and prosecutors has been used since 2016. While the EC believes that the new model will bring improvement</w:t>
      </w:r>
      <w:r w:rsidR="000C5ABB" w:rsidRPr="003C5578">
        <w:rPr>
          <w:rStyle w:val="FootnoteReference"/>
          <w:rFonts w:eastAsiaTheme="minorEastAsia"/>
          <w:lang w:val="en-US"/>
        </w:rPr>
        <w:footnoteReference w:id="40"/>
      </w:r>
      <w:r w:rsidR="000C5ABB" w:rsidRPr="003C5578">
        <w:rPr>
          <w:rFonts w:eastAsiaTheme="minorEastAsia"/>
          <w:lang w:val="en-US"/>
        </w:rPr>
        <w:t xml:space="preserve">, </w:t>
      </w:r>
      <w:r w:rsidRPr="003C5578">
        <w:rPr>
          <w:rFonts w:eastAsiaTheme="minorEastAsia"/>
          <w:lang w:val="en-US"/>
        </w:rPr>
        <w:t xml:space="preserve">high-profile representatives of the judiciary believe that the new model of appointment of judges leads to a complicated system. They </w:t>
      </w:r>
      <w:r w:rsidR="00315A75" w:rsidRPr="003C5578">
        <w:rPr>
          <w:rFonts w:eastAsiaTheme="minorEastAsia"/>
          <w:lang w:val="en-US"/>
        </w:rPr>
        <w:t>doubt this system will result in appointment of the best candidate</w:t>
      </w:r>
      <w:r w:rsidR="000C5ABB" w:rsidRPr="003C5578">
        <w:rPr>
          <w:rStyle w:val="FootnoteReference"/>
          <w:rFonts w:eastAsiaTheme="minorEastAsia"/>
          <w:lang w:val="en-US"/>
        </w:rPr>
        <w:footnoteReference w:id="41"/>
      </w:r>
      <w:r w:rsidR="000C5ABB" w:rsidRPr="003C5578">
        <w:rPr>
          <w:rFonts w:eastAsiaTheme="minorEastAsia"/>
          <w:lang w:val="en-US"/>
        </w:rPr>
        <w:t xml:space="preserve">. </w:t>
      </w:r>
      <w:r w:rsidR="00315A75" w:rsidRPr="003C5578">
        <w:rPr>
          <w:rFonts w:eastAsiaTheme="minorEastAsia"/>
          <w:lang w:val="en-US"/>
        </w:rPr>
        <w:t>According to them, the new system will discourage future applicants, because demanding procedures may lead to young</w:t>
      </w:r>
      <w:r w:rsidR="00B87FAD" w:rsidRPr="003C5578">
        <w:rPr>
          <w:rFonts w:eastAsiaTheme="minorEastAsia"/>
          <w:lang w:val="en-US"/>
        </w:rPr>
        <w:t xml:space="preserve"> apprentices giving up on pursuing these jobs</w:t>
      </w:r>
      <w:r w:rsidR="000C5ABB" w:rsidRPr="003C5578">
        <w:rPr>
          <w:rStyle w:val="FootnoteReference"/>
          <w:rFonts w:eastAsiaTheme="minorEastAsia"/>
          <w:lang w:val="en-US"/>
        </w:rPr>
        <w:footnoteReference w:id="42"/>
      </w:r>
      <w:r w:rsidR="000C5ABB" w:rsidRPr="003C5578">
        <w:rPr>
          <w:rFonts w:eastAsiaTheme="minorEastAsia"/>
          <w:lang w:val="en-US"/>
        </w:rPr>
        <w:t>.</w:t>
      </w:r>
    </w:p>
    <w:p w14:paraId="3AC4D6E6" w14:textId="40AE1DD3" w:rsidR="000C5ABB" w:rsidRPr="003C5578" w:rsidRDefault="009E5256" w:rsidP="2803A853">
      <w:pPr>
        <w:jc w:val="both"/>
        <w:rPr>
          <w:rFonts w:eastAsiaTheme="minorEastAsia"/>
          <w:b/>
          <w:bCs/>
          <w:i/>
          <w:iCs/>
          <w:lang w:val="en-US"/>
        </w:rPr>
      </w:pPr>
      <w:r>
        <w:rPr>
          <w:rFonts w:eastAsiaTheme="minorEastAsia"/>
          <w:i/>
          <w:iCs/>
          <w:lang w:val="en-US"/>
        </w:rPr>
        <w:t>Ex</w:t>
      </w:r>
      <w:r w:rsidR="00B87FAD" w:rsidRPr="003C5578">
        <w:rPr>
          <w:rFonts w:eastAsiaTheme="minorEastAsia"/>
          <w:i/>
          <w:iCs/>
          <w:lang w:val="en-US"/>
        </w:rPr>
        <w:t xml:space="preserve">perts have graded this segment with the average grade of </w:t>
      </w:r>
      <w:r w:rsidR="2803A853" w:rsidRPr="003C5578">
        <w:rPr>
          <w:rFonts w:eastAsiaTheme="minorEastAsia"/>
          <w:i/>
          <w:iCs/>
          <w:lang w:val="en-US"/>
        </w:rPr>
        <w:t>– 2.50.</w:t>
      </w:r>
    </w:p>
    <w:p w14:paraId="2C75177D" w14:textId="427A8C4F" w:rsidR="000C5ABB" w:rsidRPr="003C5578" w:rsidRDefault="00B87FAD" w:rsidP="00B87FAD">
      <w:pPr>
        <w:jc w:val="both"/>
        <w:rPr>
          <w:rFonts w:asciiTheme="majorHAnsi" w:eastAsiaTheme="majorEastAsia" w:hAnsiTheme="majorHAnsi" w:cstheme="majorBidi"/>
          <w:lang w:val="en-US"/>
        </w:rPr>
      </w:pPr>
      <w:r w:rsidRPr="003C5578">
        <w:rPr>
          <w:rFonts w:eastAsiaTheme="minorEastAsia"/>
          <w:lang w:val="en-US"/>
        </w:rPr>
        <w:t xml:space="preserve">The pilot phase of </w:t>
      </w:r>
      <w:r w:rsidRPr="00664C5F">
        <w:rPr>
          <w:rFonts w:eastAsiaTheme="minorEastAsia"/>
          <w:lang w:val="en-US"/>
        </w:rPr>
        <w:t>the use of the system of regular evaluation of work was introduced at the Primary Court in Nikšić and the Primary</w:t>
      </w:r>
      <w:r w:rsidR="009F14B8">
        <w:rPr>
          <w:rFonts w:eastAsiaTheme="minorEastAsia"/>
          <w:lang w:val="en-US"/>
        </w:rPr>
        <w:t xml:space="preserve"> Public Prosecutor’s Office</w:t>
      </w:r>
      <w:r w:rsidRPr="003C5578">
        <w:rPr>
          <w:rFonts w:eastAsiaTheme="minorEastAsia"/>
          <w:lang w:val="en-US"/>
        </w:rPr>
        <w:t xml:space="preserve"> in Cetinje.</w:t>
      </w:r>
    </w:p>
    <w:p w14:paraId="2312D966" w14:textId="72BB0F93" w:rsidR="000C5ABB" w:rsidRPr="003C5578" w:rsidRDefault="00917E04" w:rsidP="2803A853">
      <w:pPr>
        <w:jc w:val="both"/>
        <w:rPr>
          <w:rFonts w:asciiTheme="majorHAnsi" w:eastAsiaTheme="majorEastAsia" w:hAnsiTheme="majorHAnsi" w:cstheme="majorBidi"/>
          <w:highlight w:val="cyan"/>
          <w:lang w:val="en-US"/>
        </w:rPr>
      </w:pPr>
      <w:r w:rsidRPr="003C5578">
        <w:rPr>
          <w:rFonts w:eastAsiaTheme="minorEastAsia"/>
          <w:lang w:val="en-US"/>
        </w:rPr>
        <w:t>While data on assessment of pu</w:t>
      </w:r>
      <w:r w:rsidR="009E5256">
        <w:rPr>
          <w:rFonts w:eastAsiaTheme="minorEastAsia"/>
          <w:lang w:val="en-US"/>
        </w:rPr>
        <w:t>b</w:t>
      </w:r>
      <w:r w:rsidRPr="003C5578">
        <w:rPr>
          <w:rFonts w:eastAsiaTheme="minorEastAsia"/>
          <w:lang w:val="en-US"/>
        </w:rPr>
        <w:t xml:space="preserve">lic prosecutors are not available, </w:t>
      </w:r>
      <w:r w:rsidR="00B46532" w:rsidRPr="003C5578">
        <w:rPr>
          <w:rFonts w:eastAsiaTheme="minorEastAsia"/>
          <w:lang w:val="en-US"/>
        </w:rPr>
        <w:t xml:space="preserve">assessment of work of the Primary Court in Nikšić shows that, out of 13 judges, work of six of them has been assessed as unsatisfactory, while seven were graded </w:t>
      </w:r>
      <w:r w:rsidR="000C5ABB" w:rsidRPr="003C5578">
        <w:rPr>
          <w:rFonts w:eastAsiaTheme="minorEastAsia"/>
          <w:lang w:val="en-US"/>
        </w:rPr>
        <w:t>“</w:t>
      </w:r>
      <w:r w:rsidR="00B46532" w:rsidRPr="003C5578">
        <w:rPr>
          <w:rFonts w:eastAsiaTheme="minorEastAsia"/>
          <w:lang w:val="en-US"/>
        </w:rPr>
        <w:t>good</w:t>
      </w:r>
      <w:r w:rsidR="000C5ABB" w:rsidRPr="003C5578">
        <w:rPr>
          <w:rFonts w:eastAsiaTheme="minorEastAsia"/>
          <w:lang w:val="en-US"/>
        </w:rPr>
        <w:t>”</w:t>
      </w:r>
      <w:r w:rsidR="000C5ABB" w:rsidRPr="003C5578">
        <w:rPr>
          <w:rStyle w:val="FootnoteReference"/>
          <w:rFonts w:eastAsiaTheme="minorEastAsia"/>
          <w:lang w:val="en-US"/>
        </w:rPr>
        <w:footnoteReference w:id="43"/>
      </w:r>
      <w:r w:rsidR="000C5ABB" w:rsidRPr="003C5578">
        <w:rPr>
          <w:rFonts w:eastAsiaTheme="minorEastAsia"/>
          <w:lang w:val="en-US"/>
        </w:rPr>
        <w:t>.</w:t>
      </w:r>
    </w:p>
    <w:p w14:paraId="252AE05E" w14:textId="14C48430" w:rsidR="000C5ABB" w:rsidRPr="003C5578" w:rsidRDefault="00B46532" w:rsidP="00213258">
      <w:pPr>
        <w:jc w:val="both"/>
        <w:rPr>
          <w:rFonts w:asciiTheme="majorHAnsi" w:eastAsiaTheme="majorEastAsia" w:hAnsiTheme="majorHAnsi" w:cstheme="majorBidi"/>
          <w:color w:val="000000" w:themeColor="text1"/>
          <w:lang w:val="en-US"/>
        </w:rPr>
      </w:pPr>
      <w:r w:rsidRPr="003C5578">
        <w:rPr>
          <w:rFonts w:eastAsiaTheme="minorEastAsia"/>
          <w:lang w:val="en-US"/>
        </w:rPr>
        <w:t xml:space="preserve">Based on available data, it can be concluded that these grades </w:t>
      </w:r>
      <w:r w:rsidR="00213258" w:rsidRPr="003C5578">
        <w:rPr>
          <w:rFonts w:eastAsiaTheme="minorEastAsia"/>
          <w:lang w:val="en-US"/>
        </w:rPr>
        <w:t xml:space="preserve">have been </w:t>
      </w:r>
      <w:r w:rsidR="009E5256" w:rsidRPr="003C5578">
        <w:rPr>
          <w:rFonts w:eastAsiaTheme="minorEastAsia"/>
          <w:lang w:val="en-US"/>
        </w:rPr>
        <w:t>established</w:t>
      </w:r>
      <w:r w:rsidR="00213258" w:rsidRPr="003C5578">
        <w:rPr>
          <w:rFonts w:eastAsiaTheme="minorEastAsia"/>
          <w:lang w:val="en-US"/>
        </w:rPr>
        <w:t xml:space="preserve"> based on the criterium “professional development” and “participation in various professional activities”. Judicial system representatives criticized the equ</w:t>
      </w:r>
      <w:r w:rsidR="009E5256">
        <w:rPr>
          <w:rFonts w:eastAsiaTheme="minorEastAsia"/>
          <w:lang w:val="en-US"/>
        </w:rPr>
        <w:t>ating</w:t>
      </w:r>
      <w:r w:rsidR="00213258" w:rsidRPr="003C5578">
        <w:rPr>
          <w:rFonts w:eastAsiaTheme="minorEastAsia"/>
          <w:lang w:val="en-US"/>
        </w:rPr>
        <w:t xml:space="preserve"> of this criterium with those that reflect the essential </w:t>
      </w:r>
      <w:r w:rsidR="00213258" w:rsidRPr="003C5578">
        <w:rPr>
          <w:rFonts w:eastAsiaTheme="minorEastAsia"/>
          <w:lang w:val="en-US"/>
        </w:rPr>
        <w:lastRenderedPageBreak/>
        <w:t>work of judges and the subjective nature of the criterium “ability to adjust to changed circumstances”</w:t>
      </w:r>
      <w:r w:rsidR="000C5ABB" w:rsidRPr="003C5578">
        <w:rPr>
          <w:rStyle w:val="FootnoteReference"/>
          <w:rFonts w:eastAsiaTheme="minorEastAsia"/>
          <w:color w:val="000000"/>
          <w:shd w:val="clear" w:color="auto" w:fill="FFFFFF"/>
          <w:lang w:val="en-US"/>
        </w:rPr>
        <w:footnoteReference w:id="44"/>
      </w:r>
      <w:r w:rsidR="000C5ABB" w:rsidRPr="003C5578">
        <w:rPr>
          <w:rFonts w:eastAsiaTheme="minorEastAsia"/>
          <w:color w:val="000000"/>
          <w:shd w:val="clear" w:color="auto" w:fill="FFFFFF"/>
          <w:lang w:val="en-US"/>
        </w:rPr>
        <w:t>.</w:t>
      </w:r>
    </w:p>
    <w:p w14:paraId="0747EAC8" w14:textId="7628E0CF" w:rsidR="000C5ABB" w:rsidRPr="003C5578" w:rsidRDefault="00213258" w:rsidP="00213258">
      <w:pPr>
        <w:jc w:val="both"/>
        <w:rPr>
          <w:rFonts w:eastAsiaTheme="minorEastAsia"/>
          <w:lang w:val="en-US"/>
        </w:rPr>
      </w:pPr>
      <w:r w:rsidRPr="003C5578">
        <w:rPr>
          <w:rFonts w:eastAsiaTheme="minorEastAsia"/>
          <w:color w:val="000000"/>
          <w:shd w:val="clear" w:color="auto" w:fill="FFFFFF"/>
          <w:lang w:val="en-US"/>
        </w:rPr>
        <w:t>However, they also believe that the pilot project has shown there is room for amendments to laws and by-laws</w:t>
      </w:r>
      <w:r w:rsidR="000C5ABB" w:rsidRPr="003C5578">
        <w:rPr>
          <w:rStyle w:val="FootnoteReference"/>
          <w:rFonts w:eastAsiaTheme="minorEastAsia"/>
          <w:color w:val="000000"/>
          <w:shd w:val="clear" w:color="auto" w:fill="FFFFFF"/>
          <w:lang w:val="en-US"/>
        </w:rPr>
        <w:footnoteReference w:id="45"/>
      </w:r>
      <w:r w:rsidR="000C5ABB" w:rsidRPr="003C5578">
        <w:rPr>
          <w:rFonts w:eastAsiaTheme="minorEastAsia"/>
          <w:color w:val="000000"/>
          <w:shd w:val="clear" w:color="auto" w:fill="FFFFFF"/>
          <w:lang w:val="en-US"/>
        </w:rPr>
        <w:t>.</w:t>
      </w:r>
    </w:p>
    <w:p w14:paraId="573BCA46" w14:textId="4B1614D8" w:rsidR="000C5ABB" w:rsidRPr="003C5578" w:rsidRDefault="00213258" w:rsidP="2803A853">
      <w:pPr>
        <w:jc w:val="both"/>
        <w:rPr>
          <w:rFonts w:eastAsiaTheme="minorEastAsia"/>
          <w:lang w:val="en-US"/>
        </w:rPr>
      </w:pPr>
      <w:r w:rsidRPr="003C5578">
        <w:rPr>
          <w:rFonts w:eastAsiaTheme="minorEastAsia"/>
          <w:lang w:val="en-US"/>
        </w:rPr>
        <w:t xml:space="preserve">In May 2017, a working group was established tasked with consolidating all objections against laws and initiating amendments to provisions of the Law on Courts and the Law on </w:t>
      </w:r>
      <w:r w:rsidR="008F5EDB" w:rsidRPr="003C5578">
        <w:rPr>
          <w:rFonts w:eastAsiaTheme="minorEastAsia"/>
          <w:lang w:val="en-US"/>
        </w:rPr>
        <w:t>J</w:t>
      </w:r>
      <w:r w:rsidRPr="003C5578">
        <w:rPr>
          <w:rFonts w:eastAsiaTheme="minorEastAsia"/>
          <w:lang w:val="en-US"/>
        </w:rPr>
        <w:t>udicial C</w:t>
      </w:r>
      <w:r w:rsidR="008F5EDB" w:rsidRPr="003C5578">
        <w:rPr>
          <w:rFonts w:eastAsiaTheme="minorEastAsia"/>
          <w:lang w:val="en-US"/>
        </w:rPr>
        <w:t>ouncil</w:t>
      </w:r>
      <w:r w:rsidRPr="003C5578">
        <w:rPr>
          <w:rFonts w:eastAsiaTheme="minorEastAsia"/>
          <w:lang w:val="en-US"/>
        </w:rPr>
        <w:t xml:space="preserve"> and Judges</w:t>
      </w:r>
      <w:r w:rsidR="000C5ABB" w:rsidRPr="003C5578">
        <w:rPr>
          <w:rStyle w:val="FootnoteReference"/>
          <w:rFonts w:eastAsiaTheme="minorEastAsia"/>
          <w:lang w:val="en-US"/>
        </w:rPr>
        <w:footnoteReference w:id="46"/>
      </w:r>
      <w:r w:rsidR="424BD2CC" w:rsidRPr="003C5578">
        <w:rPr>
          <w:rFonts w:eastAsiaTheme="minorEastAsia"/>
          <w:lang w:val="en-US"/>
        </w:rPr>
        <w:t>.</w:t>
      </w:r>
    </w:p>
    <w:p w14:paraId="23D39B7B" w14:textId="1B3F6471" w:rsidR="000C5ABB" w:rsidRPr="003C5578" w:rsidRDefault="002A5DFF" w:rsidP="00447139">
      <w:pPr>
        <w:rPr>
          <w:rFonts w:asciiTheme="majorHAnsi" w:eastAsiaTheme="majorEastAsia" w:hAnsiTheme="majorHAnsi" w:cstheme="majorBidi"/>
          <w:lang w:val="en-US"/>
        </w:rPr>
      </w:pPr>
      <w:r w:rsidRPr="003C5578">
        <w:rPr>
          <w:rFonts w:eastAsiaTheme="minorEastAsia"/>
          <w:lang w:val="en-US"/>
        </w:rPr>
        <w:t xml:space="preserve">The first decision on appointment of three candidates as judges of Primary </w:t>
      </w:r>
      <w:r w:rsidR="009E5256">
        <w:rPr>
          <w:rFonts w:eastAsiaTheme="minorEastAsia"/>
          <w:lang w:val="en-US"/>
        </w:rPr>
        <w:t>Courts in Podgorica and Herceg N</w:t>
      </w:r>
      <w:r w:rsidRPr="003C5578">
        <w:rPr>
          <w:rFonts w:eastAsiaTheme="minorEastAsia"/>
          <w:lang w:val="en-US"/>
        </w:rPr>
        <w:t>ovi were, according to the new law, in line with the</w:t>
      </w:r>
      <w:r w:rsidR="00EC5E2B" w:rsidRPr="003C5578">
        <w:rPr>
          <w:rFonts w:eastAsiaTheme="minorEastAsia"/>
          <w:lang w:val="en-US"/>
        </w:rPr>
        <w:t xml:space="preserve"> ranking list established based on success. However, </w:t>
      </w:r>
      <w:r w:rsidR="00447139" w:rsidRPr="003C5578">
        <w:rPr>
          <w:rFonts w:eastAsiaTheme="minorEastAsia"/>
          <w:lang w:val="en-US"/>
        </w:rPr>
        <w:t>the Judicial Council expressed an uneven approach to interviewing candidates, since not all candidates were asked the same questions, as prescribed by the Judicial Council Rules of Procedure</w:t>
      </w:r>
      <w:r w:rsidR="000C5ABB" w:rsidRPr="003C5578">
        <w:rPr>
          <w:rStyle w:val="FootnoteReference"/>
          <w:rFonts w:eastAsiaTheme="minorEastAsia"/>
          <w:lang w:val="en-US"/>
        </w:rPr>
        <w:footnoteReference w:id="47"/>
      </w:r>
      <w:r w:rsidR="000C5ABB" w:rsidRPr="003C5578">
        <w:rPr>
          <w:rFonts w:eastAsiaTheme="minorEastAsia"/>
          <w:lang w:val="en-US"/>
        </w:rPr>
        <w:t>.</w:t>
      </w:r>
    </w:p>
    <w:p w14:paraId="17ADF948" w14:textId="3BCD8EC6" w:rsidR="000C5ABB" w:rsidRPr="003C5578" w:rsidRDefault="00447139" w:rsidP="2803A853">
      <w:pPr>
        <w:jc w:val="both"/>
        <w:rPr>
          <w:rFonts w:eastAsiaTheme="minorEastAsia"/>
          <w:lang w:val="en-US"/>
        </w:rPr>
      </w:pPr>
      <w:r w:rsidRPr="003C5578">
        <w:rPr>
          <w:rFonts w:eastAsiaTheme="minorEastAsia"/>
          <w:lang w:val="en-US"/>
        </w:rPr>
        <w:t>Previous appointments of judges were characterized by debatable decisions of the Judicial C</w:t>
      </w:r>
      <w:r w:rsidR="008F5EDB" w:rsidRPr="003C5578">
        <w:rPr>
          <w:rFonts w:eastAsiaTheme="minorEastAsia"/>
          <w:lang w:val="en-US"/>
        </w:rPr>
        <w:t>ouncil</w:t>
      </w:r>
      <w:r w:rsidR="2803A853" w:rsidRPr="003C5578">
        <w:rPr>
          <w:rFonts w:eastAsiaTheme="minorEastAsia"/>
          <w:lang w:val="en-US"/>
        </w:rPr>
        <w:t>.</w:t>
      </w:r>
    </w:p>
    <w:p w14:paraId="0840ED51" w14:textId="3AE721E9" w:rsidR="000C5ABB" w:rsidRPr="003C5578" w:rsidRDefault="00664C5F" w:rsidP="2803A853">
      <w:pPr>
        <w:jc w:val="both"/>
        <w:rPr>
          <w:rFonts w:eastAsiaTheme="minorEastAsia"/>
          <w:lang w:val="en-US"/>
        </w:rPr>
      </w:pPr>
      <w:r>
        <w:rPr>
          <w:rFonts w:eastAsiaTheme="minorEastAsia"/>
          <w:lang w:val="en-US"/>
        </w:rPr>
        <w:t>Key objections of our experts we</w:t>
      </w:r>
      <w:r w:rsidR="00447139" w:rsidRPr="003C5578">
        <w:rPr>
          <w:rFonts w:eastAsiaTheme="minorEastAsia"/>
          <w:lang w:val="en-US"/>
        </w:rPr>
        <w:t>re related to appointment of candidates who did not have the highest number of points.</w:t>
      </w:r>
    </w:p>
    <w:p w14:paraId="3DDCEBB5" w14:textId="73E3C931" w:rsidR="000C5ABB" w:rsidRPr="003C5578" w:rsidRDefault="009E5256" w:rsidP="00447139">
      <w:pPr>
        <w:jc w:val="both"/>
        <w:rPr>
          <w:rFonts w:asciiTheme="majorHAnsi" w:eastAsiaTheme="majorEastAsia" w:hAnsiTheme="majorHAnsi" w:cstheme="majorBidi"/>
          <w:lang w:val="en-US"/>
        </w:rPr>
      </w:pPr>
      <w:r>
        <w:rPr>
          <w:rFonts w:eastAsiaTheme="minorEastAsia"/>
          <w:lang w:val="en-US"/>
        </w:rPr>
        <w:t>A drastic</w:t>
      </w:r>
      <w:r w:rsidR="00447139" w:rsidRPr="003C5578">
        <w:rPr>
          <w:rFonts w:eastAsiaTheme="minorEastAsia"/>
          <w:lang w:val="en-US"/>
        </w:rPr>
        <w:t xml:space="preserve"> example of this phenomenon was noticed when the judge for the </w:t>
      </w:r>
      <w:r w:rsidR="00BA14F7" w:rsidRPr="003C5578">
        <w:rPr>
          <w:rFonts w:eastAsiaTheme="minorEastAsia"/>
          <w:lang w:val="en-US"/>
        </w:rPr>
        <w:t>Primary Court</w:t>
      </w:r>
      <w:r w:rsidR="00447139" w:rsidRPr="003C5578">
        <w:rPr>
          <w:rFonts w:eastAsiaTheme="minorEastAsia"/>
          <w:lang w:val="en-US"/>
        </w:rPr>
        <w:t xml:space="preserve"> in Podgorica was appointed</w:t>
      </w:r>
      <w:r w:rsidR="000C5ABB" w:rsidRPr="003C5578">
        <w:rPr>
          <w:rFonts w:eastAsiaTheme="minorEastAsia"/>
          <w:lang w:val="en-US"/>
        </w:rPr>
        <w:t>.</w:t>
      </w:r>
      <w:r w:rsidR="00447139" w:rsidRPr="003C5578">
        <w:rPr>
          <w:rFonts w:eastAsiaTheme="minorEastAsia"/>
          <w:lang w:val="en-US"/>
        </w:rPr>
        <w:t xml:space="preserve"> Out of 13 selected judges</w:t>
      </w:r>
      <w:r w:rsidR="00BE389D" w:rsidRPr="003C5578">
        <w:rPr>
          <w:rFonts w:eastAsiaTheme="minorEastAsia"/>
          <w:lang w:val="en-US"/>
        </w:rPr>
        <w:t>, neither had the highest number of points</w:t>
      </w:r>
      <w:r w:rsidR="000C5ABB" w:rsidRPr="003C5578">
        <w:rPr>
          <w:rStyle w:val="FootnoteReference"/>
          <w:rFonts w:eastAsiaTheme="minorEastAsia"/>
          <w:lang w:val="en-US"/>
        </w:rPr>
        <w:footnoteReference w:id="48"/>
      </w:r>
      <w:r w:rsidR="000C5ABB" w:rsidRPr="003C5578">
        <w:rPr>
          <w:rFonts w:eastAsiaTheme="minorEastAsia"/>
          <w:lang w:val="en-US"/>
        </w:rPr>
        <w:t xml:space="preserve">. </w:t>
      </w:r>
      <w:r w:rsidR="00BE389D" w:rsidRPr="003C5578">
        <w:rPr>
          <w:rFonts w:eastAsiaTheme="minorEastAsia"/>
          <w:lang w:val="en-US"/>
        </w:rPr>
        <w:t>On the other hand, representatives of the judiciary said they gave in these cases advantage to work experience in court</w:t>
      </w:r>
      <w:r w:rsidR="000C5ABB" w:rsidRPr="003C5578">
        <w:rPr>
          <w:rStyle w:val="FootnoteReference"/>
          <w:rFonts w:eastAsiaTheme="minorEastAsia"/>
          <w:lang w:val="en-US"/>
        </w:rPr>
        <w:footnoteReference w:id="49"/>
      </w:r>
      <w:r w:rsidR="000C5ABB" w:rsidRPr="003C5578">
        <w:rPr>
          <w:rFonts w:eastAsiaTheme="minorEastAsia"/>
          <w:lang w:val="en-US"/>
        </w:rPr>
        <w:t>.</w:t>
      </w:r>
    </w:p>
    <w:p w14:paraId="5F4B49D5" w14:textId="3578EA0B" w:rsidR="000C5ABB" w:rsidRPr="003C5578" w:rsidRDefault="009E5256" w:rsidP="2803A853">
      <w:pPr>
        <w:jc w:val="both"/>
        <w:rPr>
          <w:rFonts w:asciiTheme="majorHAnsi" w:eastAsiaTheme="majorEastAsia" w:hAnsiTheme="majorHAnsi" w:cstheme="majorBidi"/>
          <w:lang w:val="en-US"/>
        </w:rPr>
      </w:pPr>
      <w:r w:rsidRPr="003C5578">
        <w:rPr>
          <w:rFonts w:eastAsiaTheme="minorEastAsia"/>
          <w:lang w:val="en-US"/>
        </w:rPr>
        <w:t>Attention</w:t>
      </w:r>
      <w:r w:rsidR="00BE389D" w:rsidRPr="003C5578">
        <w:rPr>
          <w:rFonts w:eastAsiaTheme="minorEastAsia"/>
          <w:lang w:val="en-US"/>
        </w:rPr>
        <w:t xml:space="preserve"> of the public was attracted by a claim of a judge candidate for the Administrative Court according to which certain members of the Judicial C</w:t>
      </w:r>
      <w:r w:rsidR="008F5EDB" w:rsidRPr="003C5578">
        <w:rPr>
          <w:rFonts w:eastAsiaTheme="minorEastAsia"/>
          <w:lang w:val="en-US"/>
        </w:rPr>
        <w:t>ouncil</w:t>
      </w:r>
      <w:r w:rsidR="000C5ABB" w:rsidRPr="003C5578">
        <w:rPr>
          <w:rFonts w:eastAsiaTheme="minorEastAsia"/>
          <w:lang w:val="en-US"/>
        </w:rPr>
        <w:t xml:space="preserve"> </w:t>
      </w:r>
      <w:r w:rsidR="00BE389D" w:rsidRPr="003C5578">
        <w:rPr>
          <w:rFonts w:eastAsiaTheme="minorEastAsia"/>
          <w:lang w:val="en-US"/>
        </w:rPr>
        <w:t xml:space="preserve">changed candidates’ grades </w:t>
      </w:r>
      <w:r w:rsidRPr="003C5578">
        <w:rPr>
          <w:rFonts w:eastAsiaTheme="minorEastAsia"/>
          <w:lang w:val="en-US"/>
        </w:rPr>
        <w:t>to</w:t>
      </w:r>
      <w:r w:rsidR="00BE389D" w:rsidRPr="003C5578">
        <w:rPr>
          <w:rFonts w:eastAsiaTheme="minorEastAsia"/>
          <w:lang w:val="en-US"/>
        </w:rPr>
        <w:t xml:space="preserve"> fix appointments</w:t>
      </w:r>
      <w:r w:rsidR="000C5ABB" w:rsidRPr="003C5578">
        <w:rPr>
          <w:rFonts w:eastAsiaTheme="minorEastAsia"/>
          <w:vertAlign w:val="superscript"/>
          <w:lang w:val="en-US"/>
        </w:rPr>
        <w:footnoteReference w:id="50"/>
      </w:r>
      <w:r w:rsidR="000C5ABB" w:rsidRPr="003C5578">
        <w:rPr>
          <w:rFonts w:eastAsiaTheme="minorEastAsia"/>
          <w:lang w:val="en-US"/>
        </w:rPr>
        <w:t xml:space="preserve">. </w:t>
      </w:r>
      <w:r w:rsidR="00BE389D" w:rsidRPr="003C5578">
        <w:rPr>
          <w:rFonts w:eastAsiaTheme="minorEastAsia"/>
          <w:lang w:val="en-US"/>
        </w:rPr>
        <w:t>The Administrative Court rejected the charges justifying it by saying that “</w:t>
      </w:r>
      <w:r w:rsidR="00C010B2" w:rsidRPr="003C5578">
        <w:rPr>
          <w:rFonts w:eastAsiaTheme="minorEastAsia"/>
          <w:lang w:val="en-US"/>
        </w:rPr>
        <w:t>the fact</w:t>
      </w:r>
      <w:r w:rsidR="00BE389D" w:rsidRPr="003C5578">
        <w:rPr>
          <w:rFonts w:eastAsiaTheme="minorEastAsia"/>
          <w:lang w:val="en-US"/>
        </w:rPr>
        <w:t xml:space="preserve"> that the plaintiff had more points</w:t>
      </w:r>
      <w:r w:rsidR="000C5ABB" w:rsidRPr="003C5578">
        <w:rPr>
          <w:rFonts w:eastAsiaTheme="minorEastAsia"/>
          <w:lang w:val="en-US"/>
        </w:rPr>
        <w:t xml:space="preserve"> (…)</w:t>
      </w:r>
      <w:r w:rsidR="00C010B2" w:rsidRPr="003C5578">
        <w:rPr>
          <w:rFonts w:eastAsiaTheme="minorEastAsia"/>
          <w:lang w:val="en-US"/>
        </w:rPr>
        <w:t xml:space="preserve"> does not represent her right to be appointed, since the Judicial C</w:t>
      </w:r>
      <w:r w:rsidR="008F5EDB" w:rsidRPr="003C5578">
        <w:rPr>
          <w:rFonts w:eastAsiaTheme="minorEastAsia"/>
          <w:lang w:val="en-US"/>
        </w:rPr>
        <w:t>ouncil</w:t>
      </w:r>
      <w:r w:rsidR="00C010B2" w:rsidRPr="003C5578">
        <w:rPr>
          <w:rFonts w:eastAsiaTheme="minorEastAsia"/>
          <w:lang w:val="en-US"/>
        </w:rPr>
        <w:t xml:space="preserve"> has a wide authorization to evaluate all parameters for appointment of judges and to give certain candidates advantage</w:t>
      </w:r>
      <w:r w:rsidR="000C5ABB" w:rsidRPr="003C5578">
        <w:rPr>
          <w:rFonts w:eastAsiaTheme="minorEastAsia"/>
          <w:lang w:val="en-US"/>
        </w:rPr>
        <w:t>"</w:t>
      </w:r>
      <w:r w:rsidR="000C5ABB" w:rsidRPr="003C5578">
        <w:rPr>
          <w:rFonts w:eastAsiaTheme="minorEastAsia"/>
          <w:vertAlign w:val="superscript"/>
          <w:lang w:val="en-US"/>
        </w:rPr>
        <w:footnoteReference w:id="51"/>
      </w:r>
      <w:r w:rsidR="000C5ABB" w:rsidRPr="003C5578">
        <w:rPr>
          <w:rFonts w:eastAsiaTheme="minorEastAsia"/>
          <w:lang w:val="en-US"/>
        </w:rPr>
        <w:t xml:space="preserve">. </w:t>
      </w:r>
    </w:p>
    <w:p w14:paraId="665C4A5E" w14:textId="1436E300" w:rsidR="000C5ABB" w:rsidRPr="003C5578" w:rsidRDefault="00C57B65" w:rsidP="2803A853">
      <w:pPr>
        <w:jc w:val="both"/>
        <w:rPr>
          <w:rFonts w:eastAsiaTheme="minorEastAsia"/>
          <w:b/>
          <w:bCs/>
          <w:lang w:val="en-US"/>
        </w:rPr>
      </w:pPr>
      <w:r w:rsidRPr="003C5578">
        <w:rPr>
          <w:rFonts w:eastAsiaTheme="minorEastAsia"/>
          <w:b/>
          <w:bCs/>
          <w:sz w:val="26"/>
          <w:szCs w:val="26"/>
          <w:lang w:val="en-US"/>
        </w:rPr>
        <w:t>Case management</w:t>
      </w:r>
    </w:p>
    <w:p w14:paraId="6F8EDD93" w14:textId="77777777" w:rsidR="00B557B7" w:rsidRPr="003C5578" w:rsidRDefault="00C57B65" w:rsidP="00152778">
      <w:pPr>
        <w:jc w:val="both"/>
        <w:rPr>
          <w:w w:val="85"/>
          <w:lang w:val="en-US"/>
        </w:rPr>
      </w:pPr>
      <w:r w:rsidRPr="003C5578">
        <w:rPr>
          <w:w w:val="95"/>
          <w:lang w:val="en-US"/>
        </w:rPr>
        <w:t>PRIS functions with certain limitations and needs to be improved and its full implementation ensured</w:t>
      </w:r>
      <w:r w:rsidRPr="003C5578">
        <w:rPr>
          <w:w w:val="85"/>
          <w:lang w:val="en-US"/>
        </w:rPr>
        <w:t>.</w:t>
      </w:r>
      <w:r w:rsidR="00B557B7" w:rsidRPr="003C5578">
        <w:rPr>
          <w:w w:val="85"/>
          <w:lang w:val="en-US"/>
        </w:rPr>
        <w:t xml:space="preserve"> </w:t>
      </w:r>
    </w:p>
    <w:p w14:paraId="03CDFD07" w14:textId="6B9BACC4" w:rsidR="000C5ABB" w:rsidRPr="003C5578" w:rsidRDefault="00C57B65" w:rsidP="00152778">
      <w:pPr>
        <w:jc w:val="both"/>
        <w:rPr>
          <w:rFonts w:eastAsiaTheme="majorEastAsia"/>
          <w:lang w:val="en-US"/>
        </w:rPr>
      </w:pPr>
      <w:r w:rsidRPr="003C5578">
        <w:rPr>
          <w:w w:val="90"/>
          <w:lang w:val="en-US"/>
        </w:rPr>
        <w:lastRenderedPageBreak/>
        <w:t xml:space="preserve">The functioning of PRIS is limited by lack of human and financial resources. Appropriate funds for enlargement of a team needed for </w:t>
      </w:r>
      <w:r w:rsidRPr="003C5578">
        <w:rPr>
          <w:lang w:val="en-US"/>
        </w:rPr>
        <w:t>implementation of PRIS</w:t>
      </w:r>
      <w:r w:rsidR="000C5ABB" w:rsidRPr="003C5578">
        <w:rPr>
          <w:lang w:val="en-US"/>
        </w:rPr>
        <w:t xml:space="preserve"> </w:t>
      </w:r>
      <w:r w:rsidR="00B557B7" w:rsidRPr="003C5578">
        <w:rPr>
          <w:lang w:val="en-US"/>
        </w:rPr>
        <w:t xml:space="preserve">were not </w:t>
      </w:r>
      <w:r w:rsidRPr="003C5578">
        <w:rPr>
          <w:lang w:val="en-US"/>
        </w:rPr>
        <w:t>ensured</w:t>
      </w:r>
      <w:r w:rsidR="000C5ABB" w:rsidRPr="003C5578">
        <w:rPr>
          <w:rStyle w:val="FootnoteReference"/>
          <w:rFonts w:eastAsiaTheme="minorEastAsia" w:cstheme="minorHAnsi"/>
          <w:lang w:val="en-US"/>
        </w:rPr>
        <w:footnoteReference w:id="52"/>
      </w:r>
      <w:r w:rsidR="00B557B7" w:rsidRPr="003C5578">
        <w:rPr>
          <w:lang w:val="en-US"/>
        </w:rPr>
        <w:t xml:space="preserve">, until </w:t>
      </w:r>
      <w:r w:rsidR="00BC37DA" w:rsidRPr="003C5578">
        <w:rPr>
          <w:lang w:val="en-US"/>
        </w:rPr>
        <w:t>multiple advertisements for vacancies resulted in</w:t>
      </w:r>
      <w:r w:rsidR="00327CEE">
        <w:rPr>
          <w:lang w:val="en-US"/>
        </w:rPr>
        <w:t xml:space="preserve"> a number of</w:t>
      </w:r>
      <w:r w:rsidR="00BC37DA" w:rsidRPr="003C5578">
        <w:rPr>
          <w:lang w:val="en-US"/>
        </w:rPr>
        <w:t xml:space="preserve"> interested candidates for the vacancies at the</w:t>
      </w:r>
      <w:r w:rsidR="00B557B7" w:rsidRPr="003C5578">
        <w:rPr>
          <w:lang w:val="en-US"/>
        </w:rPr>
        <w:t xml:space="preserve"> IC</w:t>
      </w:r>
      <w:r w:rsidR="000C5ABB" w:rsidRPr="003C5578">
        <w:rPr>
          <w:lang w:val="en-US"/>
        </w:rPr>
        <w:t>T</w:t>
      </w:r>
      <w:r w:rsidR="00BC37DA" w:rsidRPr="003C5578">
        <w:rPr>
          <w:lang w:val="en-US"/>
        </w:rPr>
        <w:t xml:space="preserve"> department</w:t>
      </w:r>
      <w:r w:rsidR="000C5ABB" w:rsidRPr="003C5578">
        <w:rPr>
          <w:rStyle w:val="FootnoteReference"/>
          <w:rFonts w:eastAsiaTheme="minorEastAsia" w:cstheme="minorHAnsi"/>
          <w:lang w:val="en-US"/>
        </w:rPr>
        <w:footnoteReference w:id="53"/>
      </w:r>
      <w:r w:rsidR="000C5ABB" w:rsidRPr="003C5578">
        <w:rPr>
          <w:lang w:val="en-US"/>
        </w:rPr>
        <w:t>.</w:t>
      </w:r>
    </w:p>
    <w:p w14:paraId="5C8C811A" w14:textId="7DB7F13D" w:rsidR="000C5ABB" w:rsidRPr="003C5578" w:rsidRDefault="00B557B7" w:rsidP="00152778">
      <w:pPr>
        <w:jc w:val="both"/>
        <w:rPr>
          <w:rFonts w:asciiTheme="majorHAnsi" w:eastAsiaTheme="majorEastAsia" w:hAnsiTheme="majorHAnsi" w:cstheme="majorBidi"/>
          <w:lang w:val="en-US"/>
        </w:rPr>
      </w:pPr>
      <w:r w:rsidRPr="003C5578">
        <w:rPr>
          <w:lang w:val="en-US"/>
        </w:rPr>
        <w:t>One fourth of t</w:t>
      </w:r>
      <w:r w:rsidR="00A552D1" w:rsidRPr="003C5578">
        <w:rPr>
          <w:lang w:val="en-US"/>
        </w:rPr>
        <w:t xml:space="preserve">he total number of court cases </w:t>
      </w:r>
      <w:r w:rsidR="00327CEE">
        <w:rPr>
          <w:lang w:val="en-US"/>
        </w:rPr>
        <w:t>in 2016 remain</w:t>
      </w:r>
      <w:r w:rsidRPr="003C5578">
        <w:rPr>
          <w:lang w:val="en-US"/>
        </w:rPr>
        <w:t xml:space="preserve"> open. </w:t>
      </w:r>
      <w:r w:rsidR="00A552D1" w:rsidRPr="003C5578">
        <w:rPr>
          <w:lang w:val="en-US"/>
        </w:rPr>
        <w:t>The number of closed cases is higher than the year before by 2.49</w:t>
      </w:r>
      <w:r w:rsidR="000C5ABB" w:rsidRPr="003C5578">
        <w:rPr>
          <w:rFonts w:eastAsiaTheme="minorEastAsia"/>
          <w:lang w:val="en-US"/>
        </w:rPr>
        <w:t>%</w:t>
      </w:r>
      <w:r w:rsidR="000C5ABB" w:rsidRPr="003C5578">
        <w:rPr>
          <w:rStyle w:val="FootnoteReference"/>
          <w:rFonts w:eastAsiaTheme="minorEastAsia"/>
          <w:lang w:val="en-US"/>
        </w:rPr>
        <w:footnoteReference w:id="54"/>
      </w:r>
      <w:r w:rsidR="000C5ABB" w:rsidRPr="003C5578">
        <w:rPr>
          <w:rFonts w:eastAsiaTheme="minorEastAsia"/>
          <w:lang w:val="en-US"/>
        </w:rPr>
        <w:t xml:space="preserve">. </w:t>
      </w:r>
      <w:r w:rsidR="00A552D1" w:rsidRPr="003C5578">
        <w:rPr>
          <w:rFonts w:eastAsiaTheme="minorEastAsia"/>
          <w:lang w:val="en-US"/>
        </w:rPr>
        <w:t>At those courts where the number of pending cases is higher than a quarterly influx, cour</w:t>
      </w:r>
      <w:r w:rsidR="009E5256">
        <w:rPr>
          <w:rFonts w:eastAsiaTheme="minorEastAsia"/>
          <w:lang w:val="en-US"/>
        </w:rPr>
        <w:t>t presidents adopted a program</w:t>
      </w:r>
      <w:r w:rsidR="00A552D1" w:rsidRPr="003C5578">
        <w:rPr>
          <w:rFonts w:eastAsiaTheme="minorEastAsia"/>
          <w:lang w:val="en-US"/>
        </w:rPr>
        <w:t xml:space="preserve"> for solving these cases</w:t>
      </w:r>
      <w:r w:rsidR="000C5ABB" w:rsidRPr="003C5578">
        <w:rPr>
          <w:rStyle w:val="FootnoteReference"/>
          <w:rFonts w:eastAsiaTheme="minorEastAsia"/>
          <w:lang w:val="en-US"/>
        </w:rPr>
        <w:footnoteReference w:id="55"/>
      </w:r>
      <w:r w:rsidR="000C5ABB" w:rsidRPr="003C5578">
        <w:rPr>
          <w:rFonts w:eastAsiaTheme="minorEastAsia"/>
          <w:lang w:val="en-US"/>
        </w:rPr>
        <w:t>.</w:t>
      </w:r>
    </w:p>
    <w:p w14:paraId="5318CEED" w14:textId="649D746C" w:rsidR="000C5ABB" w:rsidRPr="003C5578" w:rsidRDefault="00B557B7" w:rsidP="00152778">
      <w:pPr>
        <w:jc w:val="both"/>
        <w:rPr>
          <w:rFonts w:eastAsiaTheme="minorEastAsia"/>
          <w:lang w:val="en-US"/>
        </w:rPr>
      </w:pPr>
      <w:r w:rsidRPr="003C5578">
        <w:rPr>
          <w:rFonts w:eastAsiaTheme="minorEastAsia"/>
          <w:lang w:val="en-US"/>
        </w:rPr>
        <w:t xml:space="preserve">The only indicator from the European Commission for the Efficiency of Justice </w:t>
      </w:r>
      <w:r w:rsidR="424BD2CC" w:rsidRPr="003C5578">
        <w:rPr>
          <w:rFonts w:eastAsiaTheme="minorEastAsia"/>
          <w:lang w:val="en-US"/>
        </w:rPr>
        <w:t>(CEPEJ)</w:t>
      </w:r>
      <w:r w:rsidRPr="003C5578">
        <w:rPr>
          <w:rFonts w:eastAsiaTheme="minorEastAsia"/>
          <w:lang w:val="en-US"/>
        </w:rPr>
        <w:t xml:space="preserve"> guidelines</w:t>
      </w:r>
      <w:r w:rsidR="424BD2CC" w:rsidRPr="003C5578">
        <w:rPr>
          <w:rFonts w:eastAsiaTheme="minorEastAsia"/>
          <w:lang w:val="en-US"/>
        </w:rPr>
        <w:t xml:space="preserve"> </w:t>
      </w:r>
      <w:r w:rsidRPr="003C5578">
        <w:rPr>
          <w:rFonts w:eastAsiaTheme="minorEastAsia"/>
          <w:lang w:val="en-US"/>
        </w:rPr>
        <w:t>which cannot be fulfilled is the one which requires that each court has its own budget</w:t>
      </w:r>
      <w:r w:rsidR="000C5ABB" w:rsidRPr="003C5578">
        <w:rPr>
          <w:rStyle w:val="FootnoteReference"/>
          <w:rFonts w:eastAsiaTheme="minorEastAsia"/>
          <w:lang w:val="en-US"/>
        </w:rPr>
        <w:footnoteReference w:id="56"/>
      </w:r>
      <w:r w:rsidR="424BD2CC" w:rsidRPr="003C5578">
        <w:rPr>
          <w:rFonts w:eastAsiaTheme="minorEastAsia"/>
          <w:lang w:val="en-US"/>
        </w:rPr>
        <w:t>.</w:t>
      </w:r>
    </w:p>
    <w:p w14:paraId="1070BA8E" w14:textId="38C211E1" w:rsidR="000C5ABB" w:rsidRPr="003C5578" w:rsidRDefault="2803A853" w:rsidP="00152778">
      <w:pPr>
        <w:jc w:val="both"/>
        <w:rPr>
          <w:rFonts w:asciiTheme="majorHAnsi" w:eastAsiaTheme="majorEastAsia" w:hAnsiTheme="majorHAnsi" w:cstheme="majorBidi"/>
          <w:lang w:val="en-US"/>
        </w:rPr>
      </w:pPr>
      <w:r w:rsidRPr="003C5578">
        <w:rPr>
          <w:rFonts w:eastAsiaTheme="minorEastAsia"/>
          <w:i/>
          <w:iCs/>
          <w:lang w:val="en-US"/>
        </w:rPr>
        <w:t>E</w:t>
      </w:r>
      <w:r w:rsidR="00C57B65" w:rsidRPr="003C5578">
        <w:rPr>
          <w:rFonts w:eastAsiaTheme="minorEastAsia"/>
          <w:i/>
          <w:iCs/>
          <w:lang w:val="en-US"/>
        </w:rPr>
        <w:t xml:space="preserve">xperts have graded this segment with the average grade of </w:t>
      </w:r>
      <w:r w:rsidR="00A739F3" w:rsidRPr="003C5578">
        <w:rPr>
          <w:rFonts w:eastAsiaTheme="minorEastAsia"/>
          <w:i/>
          <w:iCs/>
          <w:lang w:val="en-US"/>
        </w:rPr>
        <w:t>2.62</w:t>
      </w:r>
      <w:r w:rsidRPr="003C5578">
        <w:rPr>
          <w:rFonts w:eastAsiaTheme="minorEastAsia"/>
          <w:i/>
          <w:iCs/>
          <w:lang w:val="en-US"/>
        </w:rPr>
        <w:t>.</w:t>
      </w:r>
      <w:r w:rsidRPr="003C5578">
        <w:rPr>
          <w:rFonts w:eastAsiaTheme="minorEastAsia"/>
          <w:lang w:val="en-US"/>
        </w:rPr>
        <w:t xml:space="preserve"> </w:t>
      </w:r>
    </w:p>
    <w:p w14:paraId="4FB1983A" w14:textId="58FCFA28" w:rsidR="000C5ABB" w:rsidRPr="003C5578" w:rsidRDefault="2803A853" w:rsidP="2803A853">
      <w:pPr>
        <w:jc w:val="both"/>
        <w:rPr>
          <w:rFonts w:eastAsiaTheme="minorEastAsia"/>
          <w:b/>
          <w:bCs/>
          <w:lang w:val="en-US"/>
        </w:rPr>
      </w:pPr>
      <w:r w:rsidRPr="003C5578">
        <w:rPr>
          <w:rFonts w:eastAsiaTheme="minorEastAsia"/>
          <w:b/>
          <w:bCs/>
          <w:sz w:val="26"/>
          <w:szCs w:val="26"/>
          <w:lang w:val="en-US"/>
        </w:rPr>
        <w:t>Ra</w:t>
      </w:r>
      <w:r w:rsidR="00AF4E62" w:rsidRPr="003C5578">
        <w:rPr>
          <w:rFonts w:eastAsiaTheme="minorEastAsia"/>
          <w:b/>
          <w:bCs/>
          <w:sz w:val="26"/>
          <w:szCs w:val="26"/>
          <w:lang w:val="en-US"/>
        </w:rPr>
        <w:t>tionalization of the judicial network – How many courts do we need</w:t>
      </w:r>
      <w:r w:rsidRPr="003C5578">
        <w:rPr>
          <w:rFonts w:eastAsiaTheme="minorEastAsia"/>
          <w:b/>
          <w:bCs/>
          <w:sz w:val="26"/>
          <w:szCs w:val="26"/>
          <w:lang w:val="en-US"/>
        </w:rPr>
        <w:t>?</w:t>
      </w:r>
    </w:p>
    <w:p w14:paraId="6B29BD36" w14:textId="6750595D" w:rsidR="000C5ABB" w:rsidRPr="003C5578" w:rsidRDefault="00AF4E62" w:rsidP="2803A853">
      <w:pPr>
        <w:jc w:val="both"/>
        <w:rPr>
          <w:rFonts w:asciiTheme="majorHAnsi" w:eastAsiaTheme="majorEastAsia" w:hAnsiTheme="majorHAnsi" w:cstheme="majorBidi"/>
          <w:sz w:val="24"/>
          <w:szCs w:val="24"/>
          <w:lang w:val="en-US"/>
        </w:rPr>
      </w:pPr>
      <w:r w:rsidRPr="003C5578">
        <w:rPr>
          <w:rFonts w:eastAsiaTheme="minorEastAsia"/>
          <w:sz w:val="24"/>
          <w:szCs w:val="24"/>
          <w:lang w:val="en-US"/>
        </w:rPr>
        <w:t xml:space="preserve">As a part of </w:t>
      </w:r>
      <w:r w:rsidR="009E5256" w:rsidRPr="003C5578">
        <w:rPr>
          <w:rFonts w:eastAsiaTheme="minorEastAsia"/>
          <w:sz w:val="24"/>
          <w:szCs w:val="24"/>
          <w:lang w:val="en-US"/>
        </w:rPr>
        <w:t>rationalization</w:t>
      </w:r>
      <w:r w:rsidRPr="003C5578">
        <w:rPr>
          <w:rFonts w:eastAsiaTheme="minorEastAsia"/>
          <w:sz w:val="24"/>
          <w:szCs w:val="24"/>
          <w:lang w:val="en-US"/>
        </w:rPr>
        <w:t xml:space="preserve"> of the judicial networks, the focus has recently been on normative</w:t>
      </w:r>
      <w:r w:rsidR="000C5ABB" w:rsidRPr="003C5578">
        <w:rPr>
          <w:rStyle w:val="FootnoteReference"/>
          <w:rFonts w:eastAsiaTheme="minorEastAsia"/>
          <w:sz w:val="24"/>
          <w:szCs w:val="24"/>
          <w:lang w:val="en-US"/>
        </w:rPr>
        <w:footnoteReference w:id="57"/>
      </w:r>
      <w:r w:rsidRPr="003C5578">
        <w:rPr>
          <w:rFonts w:eastAsiaTheme="minorEastAsia"/>
          <w:sz w:val="24"/>
          <w:szCs w:val="24"/>
          <w:lang w:val="en-US"/>
        </w:rPr>
        <w:t xml:space="preserve"> and</w:t>
      </w:r>
      <w:r w:rsidR="000C5ABB" w:rsidRPr="003C5578">
        <w:rPr>
          <w:rFonts w:eastAsiaTheme="minorEastAsia"/>
          <w:sz w:val="24"/>
          <w:szCs w:val="24"/>
          <w:lang w:val="en-US"/>
        </w:rPr>
        <w:t xml:space="preserve"> organiza</w:t>
      </w:r>
      <w:r w:rsidRPr="003C5578">
        <w:rPr>
          <w:rFonts w:eastAsiaTheme="minorEastAsia"/>
          <w:sz w:val="24"/>
          <w:szCs w:val="24"/>
          <w:lang w:val="en-US"/>
        </w:rPr>
        <w:t>tional</w:t>
      </w:r>
      <w:r w:rsidR="000C5ABB" w:rsidRPr="003C5578">
        <w:rPr>
          <w:rStyle w:val="FootnoteReference"/>
          <w:rFonts w:eastAsiaTheme="minorEastAsia"/>
          <w:sz w:val="24"/>
          <w:szCs w:val="24"/>
          <w:lang w:val="en-US"/>
        </w:rPr>
        <w:footnoteReference w:id="58"/>
      </w:r>
      <w:r w:rsidR="000C5ABB" w:rsidRPr="003C5578">
        <w:rPr>
          <w:rFonts w:eastAsiaTheme="minorEastAsia"/>
          <w:sz w:val="24"/>
          <w:szCs w:val="24"/>
          <w:lang w:val="en-US"/>
        </w:rPr>
        <w:t xml:space="preserve"> </w:t>
      </w:r>
      <w:r w:rsidRPr="003C5578">
        <w:rPr>
          <w:rFonts w:eastAsiaTheme="minorEastAsia"/>
          <w:sz w:val="24"/>
          <w:szCs w:val="24"/>
          <w:lang w:val="en-US"/>
        </w:rPr>
        <w:t>changes</w:t>
      </w:r>
      <w:r w:rsidR="000C5ABB" w:rsidRPr="003C5578">
        <w:rPr>
          <w:rFonts w:eastAsiaTheme="minorEastAsia"/>
          <w:sz w:val="24"/>
          <w:szCs w:val="24"/>
          <w:lang w:val="en-US"/>
        </w:rPr>
        <w:t>.</w:t>
      </w:r>
      <w:r w:rsidRPr="003C5578">
        <w:rPr>
          <w:rFonts w:eastAsiaTheme="minorEastAsia"/>
          <w:sz w:val="24"/>
          <w:szCs w:val="24"/>
          <w:lang w:val="en-US"/>
        </w:rPr>
        <w:t xml:space="preserve"> The medium-term plan for rationalization of the judicial network 2017-2019 was adopted at the end of </w:t>
      </w:r>
      <w:r w:rsidR="000C5ABB" w:rsidRPr="003C5578">
        <w:rPr>
          <w:rFonts w:eastAsiaTheme="minorEastAsia"/>
          <w:sz w:val="24"/>
          <w:szCs w:val="24"/>
          <w:lang w:val="en-US"/>
        </w:rPr>
        <w:t xml:space="preserve">2016. </w:t>
      </w:r>
    </w:p>
    <w:p w14:paraId="6F996529" w14:textId="77777777" w:rsidR="00403D5E" w:rsidRPr="00327CEE" w:rsidRDefault="00403D5E" w:rsidP="007A2553">
      <w:pPr>
        <w:jc w:val="both"/>
        <w:rPr>
          <w:sz w:val="24"/>
          <w:szCs w:val="24"/>
          <w:lang w:val="en-US"/>
        </w:rPr>
      </w:pPr>
      <w:r w:rsidRPr="00327CEE">
        <w:rPr>
          <w:w w:val="95"/>
          <w:sz w:val="24"/>
          <w:szCs w:val="24"/>
          <w:lang w:val="en-US"/>
        </w:rPr>
        <w:t xml:space="preserve">Experts who have participated in the research especially point out that the number of judges in Montenegro has not been optimized, noting that there is a high number of courts, so they have graded this segment with the average grade of </w:t>
      </w:r>
      <w:r w:rsidRPr="00327CEE">
        <w:rPr>
          <w:b/>
          <w:w w:val="95"/>
          <w:sz w:val="24"/>
          <w:szCs w:val="24"/>
          <w:lang w:val="en-US"/>
        </w:rPr>
        <w:t>2.87</w:t>
      </w:r>
      <w:r w:rsidRPr="00327CEE">
        <w:rPr>
          <w:w w:val="95"/>
          <w:sz w:val="24"/>
          <w:szCs w:val="24"/>
          <w:lang w:val="en-US"/>
        </w:rPr>
        <w:t>.</w:t>
      </w:r>
    </w:p>
    <w:p w14:paraId="25AD027C" w14:textId="6DA3E032" w:rsidR="000C5ABB" w:rsidRPr="003C5578" w:rsidRDefault="00403D5E" w:rsidP="009A661C">
      <w:pPr>
        <w:jc w:val="both"/>
        <w:rPr>
          <w:rFonts w:eastAsiaTheme="minorEastAsia"/>
          <w:i/>
          <w:iCs/>
          <w:sz w:val="24"/>
          <w:szCs w:val="24"/>
          <w:highlight w:val="cyan"/>
          <w:lang w:val="en-US"/>
        </w:rPr>
      </w:pPr>
      <w:r w:rsidRPr="003C5578">
        <w:rPr>
          <w:spacing w:val="-4"/>
          <w:w w:val="90"/>
          <w:sz w:val="24"/>
          <w:szCs w:val="24"/>
          <w:lang w:val="en-US"/>
        </w:rPr>
        <w:t xml:space="preserve">This </w:t>
      </w:r>
      <w:r w:rsidR="009E5256" w:rsidRPr="003C5578">
        <w:rPr>
          <w:spacing w:val="-4"/>
          <w:w w:val="90"/>
          <w:sz w:val="24"/>
          <w:szCs w:val="24"/>
          <w:lang w:val="en-US"/>
        </w:rPr>
        <w:t>conclusion</w:t>
      </w:r>
      <w:r w:rsidRPr="003C5578">
        <w:rPr>
          <w:spacing w:val="-4"/>
          <w:w w:val="90"/>
          <w:sz w:val="24"/>
          <w:szCs w:val="24"/>
          <w:lang w:val="en-US"/>
        </w:rPr>
        <w:t xml:space="preserve"> was corroborated by </w:t>
      </w:r>
      <w:r w:rsidRPr="003C5578">
        <w:rPr>
          <w:w w:val="90"/>
          <w:sz w:val="24"/>
          <w:szCs w:val="24"/>
          <w:lang w:val="en-US"/>
        </w:rPr>
        <w:t>CEPEJ’s report from</w:t>
      </w:r>
      <w:r w:rsidRPr="003C5578">
        <w:rPr>
          <w:spacing w:val="-18"/>
          <w:w w:val="90"/>
          <w:sz w:val="24"/>
          <w:szCs w:val="24"/>
          <w:lang w:val="en-US"/>
        </w:rPr>
        <w:t xml:space="preserve"> </w:t>
      </w:r>
      <w:r w:rsidRPr="003C5578">
        <w:rPr>
          <w:w w:val="90"/>
          <w:sz w:val="24"/>
          <w:szCs w:val="24"/>
          <w:lang w:val="en-US"/>
        </w:rPr>
        <w:t xml:space="preserve">2016. Their analysis has shown that there is a trend in Europe to decrease the number of courts and, consequently, increase their size and number of judges and strengthen specializations of the court system. </w:t>
      </w:r>
      <w:r w:rsidRPr="003C5578">
        <w:rPr>
          <w:w w:val="95"/>
          <w:sz w:val="24"/>
          <w:szCs w:val="24"/>
          <w:lang w:val="en-US"/>
        </w:rPr>
        <w:t xml:space="preserve">In Montenegro, there are </w:t>
      </w:r>
      <w:r w:rsidRPr="003C5578">
        <w:rPr>
          <w:w w:val="90"/>
          <w:sz w:val="24"/>
          <w:szCs w:val="24"/>
          <w:lang w:val="en-US"/>
        </w:rPr>
        <w:t>3.5</w:t>
      </w:r>
      <w:r w:rsidRPr="003C5578">
        <w:rPr>
          <w:spacing w:val="-41"/>
          <w:w w:val="90"/>
          <w:sz w:val="24"/>
          <w:szCs w:val="24"/>
          <w:lang w:val="en-US"/>
        </w:rPr>
        <w:t xml:space="preserve"> </w:t>
      </w:r>
      <w:r w:rsidRPr="003C5578">
        <w:rPr>
          <w:w w:val="90"/>
          <w:sz w:val="24"/>
          <w:szCs w:val="24"/>
          <w:lang w:val="en-US"/>
        </w:rPr>
        <w:t>court</w:t>
      </w:r>
      <w:r w:rsidR="00685130">
        <w:rPr>
          <w:w w:val="90"/>
          <w:sz w:val="24"/>
          <w:szCs w:val="24"/>
          <w:lang w:val="en-US"/>
        </w:rPr>
        <w:t>s per 100,000 inhabitants, while</w:t>
      </w:r>
      <w:r w:rsidRPr="003C5578">
        <w:rPr>
          <w:w w:val="90"/>
          <w:sz w:val="24"/>
          <w:szCs w:val="24"/>
          <w:lang w:val="en-US"/>
        </w:rPr>
        <w:t xml:space="preserve"> the European average is 1.8</w:t>
      </w:r>
      <w:r w:rsidRPr="003C5578">
        <w:rPr>
          <w:spacing w:val="-29"/>
          <w:w w:val="90"/>
          <w:sz w:val="24"/>
          <w:szCs w:val="24"/>
          <w:lang w:val="en-US"/>
        </w:rPr>
        <w:t xml:space="preserve"> </w:t>
      </w:r>
      <w:r w:rsidRPr="003C5578">
        <w:rPr>
          <w:w w:val="90"/>
          <w:sz w:val="24"/>
          <w:szCs w:val="24"/>
          <w:lang w:val="en-US"/>
        </w:rPr>
        <w:t>per</w:t>
      </w:r>
      <w:r w:rsidRPr="003C5578">
        <w:rPr>
          <w:spacing w:val="-29"/>
          <w:w w:val="90"/>
          <w:sz w:val="24"/>
          <w:szCs w:val="24"/>
          <w:lang w:val="en-US"/>
        </w:rPr>
        <w:t xml:space="preserve"> </w:t>
      </w:r>
      <w:r w:rsidRPr="003C5578">
        <w:rPr>
          <w:w w:val="90"/>
          <w:sz w:val="24"/>
          <w:szCs w:val="24"/>
          <w:lang w:val="en-US"/>
        </w:rPr>
        <w:t xml:space="preserve">100,000 inhabitants. At the same time, the number of first-instance courts per 100,000 inhabitants is 2.9 in </w:t>
      </w:r>
      <w:r w:rsidR="009E5256" w:rsidRPr="003C5578">
        <w:rPr>
          <w:w w:val="90"/>
          <w:sz w:val="24"/>
          <w:szCs w:val="24"/>
          <w:lang w:val="en-US"/>
        </w:rPr>
        <w:t>Montenegro</w:t>
      </w:r>
      <w:r w:rsidRPr="003C5578">
        <w:rPr>
          <w:w w:val="90"/>
          <w:sz w:val="24"/>
          <w:szCs w:val="24"/>
          <w:lang w:val="en-US"/>
        </w:rPr>
        <w:t xml:space="preserve">, while the European average is </w:t>
      </w:r>
      <w:r w:rsidR="000C5ABB" w:rsidRPr="003C5578">
        <w:rPr>
          <w:rFonts w:eastAsiaTheme="minorEastAsia"/>
          <w:sz w:val="24"/>
          <w:szCs w:val="24"/>
          <w:lang w:val="en-US"/>
        </w:rPr>
        <w:t>2</w:t>
      </w:r>
      <w:r w:rsidR="000C5ABB" w:rsidRPr="003C5578">
        <w:rPr>
          <w:rStyle w:val="FootnoteReference"/>
          <w:rFonts w:eastAsiaTheme="minorEastAsia"/>
          <w:sz w:val="24"/>
          <w:szCs w:val="24"/>
          <w:lang w:val="en-US"/>
        </w:rPr>
        <w:footnoteReference w:id="59"/>
      </w:r>
      <w:r w:rsidR="000C5ABB" w:rsidRPr="003C5578">
        <w:rPr>
          <w:rFonts w:eastAsiaTheme="minorEastAsia"/>
          <w:sz w:val="24"/>
          <w:szCs w:val="24"/>
          <w:lang w:val="en-US"/>
        </w:rPr>
        <w:t>.</w:t>
      </w:r>
    </w:p>
    <w:p w14:paraId="3DDB70AE" w14:textId="1428BE02" w:rsidR="000C5ABB" w:rsidRPr="003C5578" w:rsidRDefault="00403D5E" w:rsidP="009A661C">
      <w:pPr>
        <w:jc w:val="both"/>
        <w:rPr>
          <w:sz w:val="24"/>
          <w:szCs w:val="24"/>
          <w:lang w:val="en-US"/>
        </w:rPr>
      </w:pPr>
      <w:r w:rsidRPr="003C5578">
        <w:rPr>
          <w:rFonts w:eastAsiaTheme="minorEastAsia"/>
          <w:sz w:val="24"/>
          <w:szCs w:val="24"/>
          <w:lang w:val="en-US"/>
        </w:rPr>
        <w:lastRenderedPageBreak/>
        <w:t>World Bank experts conducted an analysis of HR management in the Montenegrin judiciary</w:t>
      </w:r>
      <w:r w:rsidR="000C5ABB" w:rsidRPr="003C5578">
        <w:rPr>
          <w:rStyle w:val="FootnoteReference"/>
          <w:rFonts w:eastAsiaTheme="minorEastAsia"/>
          <w:sz w:val="24"/>
          <w:szCs w:val="24"/>
          <w:lang w:val="en-US"/>
        </w:rPr>
        <w:footnoteReference w:id="60"/>
      </w:r>
      <w:r w:rsidR="000C5ABB" w:rsidRPr="003C5578">
        <w:rPr>
          <w:rFonts w:eastAsiaTheme="minorEastAsia"/>
          <w:sz w:val="24"/>
          <w:szCs w:val="24"/>
          <w:lang w:val="en-US"/>
        </w:rPr>
        <w:t>.</w:t>
      </w:r>
      <w:r w:rsidRPr="003C5578">
        <w:rPr>
          <w:rFonts w:eastAsiaTheme="minorEastAsia"/>
          <w:sz w:val="24"/>
          <w:szCs w:val="24"/>
          <w:lang w:val="en-US"/>
        </w:rPr>
        <w:t xml:space="preserve"> </w:t>
      </w:r>
      <w:r w:rsidR="00C57B65" w:rsidRPr="003C5578">
        <w:rPr>
          <w:w w:val="90"/>
          <w:sz w:val="24"/>
          <w:szCs w:val="24"/>
          <w:lang w:val="en-US"/>
        </w:rPr>
        <w:t>Detected shortcomings and recommendations from this Analysis are an integral part of the Strategy on HR Management. It is necessary to establish an optimal number of judges, prosecutors and staff and their appropriate distribution. The number of fixed-term employees and volunteers needs to be lowered. There is a continuous need for trainings and capacity building in the whole judiciary.</w:t>
      </w:r>
      <w:r w:rsidR="000C5ABB" w:rsidRPr="003C5578">
        <w:rPr>
          <w:rFonts w:eastAsiaTheme="minorEastAsia"/>
          <w:sz w:val="24"/>
          <w:szCs w:val="24"/>
          <w:lang w:val="en-US"/>
        </w:rPr>
        <w:t xml:space="preserve"> </w:t>
      </w:r>
    </w:p>
    <w:p w14:paraId="24A07DDF" w14:textId="77777777" w:rsidR="00D61B2D" w:rsidRPr="003C5578" w:rsidRDefault="00D61B2D" w:rsidP="2803A853">
      <w:pPr>
        <w:jc w:val="both"/>
        <w:rPr>
          <w:rFonts w:eastAsiaTheme="minorEastAsia"/>
          <w:b/>
          <w:bCs/>
          <w:sz w:val="28"/>
          <w:szCs w:val="28"/>
          <w:lang w:val="en-US"/>
        </w:rPr>
      </w:pPr>
    </w:p>
    <w:p w14:paraId="73E4EF15" w14:textId="4B6B9E2B" w:rsidR="00BC38FE" w:rsidRPr="003C5578" w:rsidRDefault="00A14F65" w:rsidP="2803A853">
      <w:pPr>
        <w:jc w:val="both"/>
        <w:rPr>
          <w:rFonts w:eastAsiaTheme="minorEastAsia"/>
          <w:b/>
          <w:bCs/>
          <w:sz w:val="28"/>
          <w:szCs w:val="28"/>
          <w:lang w:val="en-US"/>
        </w:rPr>
      </w:pPr>
      <w:r w:rsidRPr="003C5578">
        <w:rPr>
          <w:rFonts w:eastAsiaTheme="minorEastAsia"/>
          <w:b/>
          <w:bCs/>
          <w:sz w:val="28"/>
          <w:szCs w:val="28"/>
          <w:lang w:val="en-US"/>
        </w:rPr>
        <w:t>Assessment of progress in the fight against corruption: We are half way there</w:t>
      </w:r>
    </w:p>
    <w:p w14:paraId="28D4B439" w14:textId="11205FE8" w:rsidR="00BC38FE" w:rsidRPr="003C5578" w:rsidRDefault="009026D2" w:rsidP="005B4324">
      <w:pPr>
        <w:jc w:val="both"/>
        <w:rPr>
          <w:rFonts w:eastAsiaTheme="minorEastAsia"/>
          <w:sz w:val="24"/>
          <w:szCs w:val="24"/>
          <w:highlight w:val="cyan"/>
          <w:lang w:val="en-US"/>
        </w:rPr>
      </w:pPr>
      <w:r w:rsidRPr="003C5578">
        <w:rPr>
          <w:rFonts w:eastAsiaTheme="minorEastAsia"/>
          <w:i/>
          <w:iCs/>
          <w:sz w:val="24"/>
          <w:szCs w:val="24"/>
          <w:lang w:val="en-US"/>
        </w:rPr>
        <w:t xml:space="preserve">„When a corruption case is revealed in Great Britain, the public assumes the attitude of unrelenting righteous one with a drawn sword </w:t>
      </w:r>
      <w:r w:rsidR="005B4324" w:rsidRPr="003C5578">
        <w:rPr>
          <w:rFonts w:eastAsiaTheme="minorEastAsia"/>
          <w:i/>
          <w:iCs/>
          <w:sz w:val="24"/>
          <w:szCs w:val="24"/>
          <w:lang w:val="en-US"/>
        </w:rPr>
        <w:t>in the hand. Even those whose best jobs depend on bribing others feel affected. In this case, double standards apply. But, if we put aside those who are resolutely against other p</w:t>
      </w:r>
      <w:r w:rsidR="00926F8F">
        <w:rPr>
          <w:rFonts w:eastAsiaTheme="minorEastAsia"/>
          <w:i/>
          <w:iCs/>
          <w:sz w:val="24"/>
          <w:szCs w:val="24"/>
          <w:lang w:val="en-US"/>
        </w:rPr>
        <w:t>erson's corruption, while calling</w:t>
      </w:r>
      <w:r w:rsidR="005B4324" w:rsidRPr="003C5578">
        <w:rPr>
          <w:rFonts w:eastAsiaTheme="minorEastAsia"/>
          <w:i/>
          <w:iCs/>
          <w:sz w:val="24"/>
          <w:szCs w:val="24"/>
          <w:lang w:val="en-US"/>
        </w:rPr>
        <w:t xml:space="preserve"> their own resourcefulness, most people harbor honorable wrath towards one of the worst abuse of trust by the state and its bodies</w:t>
      </w:r>
      <w:r w:rsidR="2803A853" w:rsidRPr="003C5578">
        <w:rPr>
          <w:rFonts w:eastAsiaTheme="minorEastAsia"/>
          <w:i/>
          <w:iCs/>
          <w:sz w:val="24"/>
          <w:szCs w:val="24"/>
          <w:lang w:val="en-US"/>
        </w:rPr>
        <w:t>."</w:t>
      </w:r>
      <w:r w:rsidR="2803A853" w:rsidRPr="003C5578">
        <w:rPr>
          <w:rFonts w:eastAsiaTheme="minorEastAsia"/>
          <w:sz w:val="24"/>
          <w:szCs w:val="24"/>
          <w:lang w:val="en-US"/>
        </w:rPr>
        <w:t xml:space="preserve"> </w:t>
      </w:r>
    </w:p>
    <w:p w14:paraId="55AE6405" w14:textId="2FCE7E41" w:rsidR="00BC38FE" w:rsidRPr="003C5578" w:rsidRDefault="424BD2CC" w:rsidP="424BD2CC">
      <w:pPr>
        <w:ind w:left="6480" w:firstLine="720"/>
        <w:rPr>
          <w:rFonts w:eastAsiaTheme="minorEastAsia"/>
          <w:sz w:val="24"/>
          <w:szCs w:val="24"/>
          <w:lang w:val="en-US"/>
        </w:rPr>
      </w:pPr>
      <w:r w:rsidRPr="003C5578">
        <w:rPr>
          <w:rFonts w:eastAsiaTheme="minorEastAsia"/>
          <w:sz w:val="24"/>
          <w:szCs w:val="24"/>
          <w:lang w:val="en-US"/>
        </w:rPr>
        <w:t>Borislav Pekić</w:t>
      </w:r>
    </w:p>
    <w:p w14:paraId="2AB7C9BF" w14:textId="5624050C" w:rsidR="00BC38FE" w:rsidRPr="003C5578" w:rsidRDefault="005B4324" w:rsidP="424BD2CC">
      <w:pPr>
        <w:jc w:val="both"/>
        <w:rPr>
          <w:rFonts w:eastAsiaTheme="minorEastAsia"/>
          <w:i/>
          <w:sz w:val="24"/>
          <w:szCs w:val="24"/>
          <w:lang w:val="en-US"/>
        </w:rPr>
      </w:pPr>
      <w:r w:rsidRPr="003C5578">
        <w:rPr>
          <w:rFonts w:eastAsiaTheme="minorEastAsia"/>
          <w:sz w:val="24"/>
          <w:szCs w:val="24"/>
          <w:lang w:val="en-US"/>
        </w:rPr>
        <w:t xml:space="preserve">According to assessment of the experts who participated in this research, fight against corruption in Montenegro, i.e. </w:t>
      </w:r>
      <w:r w:rsidR="00E152E4" w:rsidRPr="003C5578">
        <w:rPr>
          <w:rFonts w:eastAsiaTheme="minorEastAsia"/>
          <w:sz w:val="24"/>
          <w:szCs w:val="24"/>
          <w:lang w:val="en-US"/>
        </w:rPr>
        <w:t xml:space="preserve">results of the fight against corruption, the strategic, legal and institutional framework for prevention and suppression of corruption are incomplete. More precisely, experts have assessed that the strategic, legal and institutional framework for prevention and suppression of corruption as well as their results all together barely meet a half of the criteria for the fight against corruption. </w:t>
      </w:r>
      <w:r w:rsidR="00E152E4" w:rsidRPr="003C5578">
        <w:rPr>
          <w:rFonts w:eastAsiaTheme="minorEastAsia"/>
          <w:i/>
          <w:sz w:val="24"/>
          <w:szCs w:val="24"/>
          <w:lang w:val="en-US"/>
        </w:rPr>
        <w:t xml:space="preserve">Their average grade is </w:t>
      </w:r>
      <w:r w:rsidR="008F1177" w:rsidRPr="003C5578">
        <w:rPr>
          <w:rFonts w:eastAsiaTheme="minorEastAsia"/>
          <w:i/>
          <w:sz w:val="24"/>
          <w:szCs w:val="24"/>
          <w:lang w:val="en-US"/>
        </w:rPr>
        <w:t>2.58.</w:t>
      </w:r>
    </w:p>
    <w:p w14:paraId="6840BDE9" w14:textId="04248777" w:rsidR="00BC38FE" w:rsidRPr="003C5578" w:rsidRDefault="00E152E4" w:rsidP="2803A853">
      <w:pPr>
        <w:jc w:val="both"/>
        <w:rPr>
          <w:rFonts w:eastAsiaTheme="minorEastAsia"/>
          <w:sz w:val="24"/>
          <w:szCs w:val="24"/>
          <w:lang w:val="en-US"/>
        </w:rPr>
      </w:pPr>
      <w:r w:rsidRPr="003C5578">
        <w:rPr>
          <w:rFonts w:eastAsiaTheme="minorEastAsia"/>
          <w:sz w:val="24"/>
          <w:szCs w:val="24"/>
          <w:lang w:val="en-US"/>
        </w:rPr>
        <w:t xml:space="preserve">In the first five years of negotiations, i.e. 3.5 years of </w:t>
      </w:r>
      <w:r w:rsidR="00EA3928" w:rsidRPr="003C5578">
        <w:rPr>
          <w:rFonts w:eastAsiaTheme="minorEastAsia"/>
          <w:sz w:val="24"/>
          <w:szCs w:val="24"/>
          <w:lang w:val="en-US"/>
        </w:rPr>
        <w:t xml:space="preserve">dealing with this </w:t>
      </w:r>
      <w:r w:rsidR="00D84DF8" w:rsidRPr="003C5578">
        <w:rPr>
          <w:rFonts w:eastAsiaTheme="minorEastAsia"/>
          <w:sz w:val="24"/>
          <w:szCs w:val="24"/>
          <w:lang w:val="en-US"/>
        </w:rPr>
        <w:t xml:space="preserve">topic, we have created </w:t>
      </w:r>
      <w:r w:rsidR="000365BD" w:rsidRPr="003C5578">
        <w:rPr>
          <w:rFonts w:eastAsiaTheme="minorEastAsia"/>
          <w:sz w:val="24"/>
          <w:szCs w:val="24"/>
          <w:lang w:val="en-US"/>
        </w:rPr>
        <w:t xml:space="preserve">conditions for a </w:t>
      </w:r>
      <w:r w:rsidR="009E5256">
        <w:rPr>
          <w:rFonts w:eastAsiaTheme="minorEastAsia"/>
          <w:sz w:val="24"/>
          <w:szCs w:val="24"/>
          <w:lang w:val="en-US"/>
        </w:rPr>
        <w:t>more serious work. The “legal framework”</w:t>
      </w:r>
      <w:r w:rsidR="000365BD" w:rsidRPr="003C5578">
        <w:rPr>
          <w:rFonts w:eastAsiaTheme="minorEastAsia"/>
          <w:sz w:val="24"/>
          <w:szCs w:val="24"/>
          <w:lang w:val="en-US"/>
        </w:rPr>
        <w:t xml:space="preserve"> is</w:t>
      </w:r>
      <w:r w:rsidR="009E5256">
        <w:rPr>
          <w:rFonts w:eastAsiaTheme="minorEastAsia"/>
          <w:sz w:val="24"/>
          <w:szCs w:val="24"/>
          <w:lang w:val="en-US"/>
        </w:rPr>
        <w:t>, therefore,</w:t>
      </w:r>
      <w:r w:rsidR="00AB37AF" w:rsidRPr="003C5578">
        <w:rPr>
          <w:rFonts w:eastAsiaTheme="minorEastAsia"/>
          <w:sz w:val="24"/>
          <w:szCs w:val="24"/>
          <w:lang w:val="en-US"/>
        </w:rPr>
        <w:t xml:space="preserve"> the subsegment which </w:t>
      </w:r>
      <w:r w:rsidR="0088570B" w:rsidRPr="003C5578">
        <w:rPr>
          <w:rFonts w:eastAsiaTheme="minorEastAsia"/>
          <w:sz w:val="24"/>
          <w:szCs w:val="24"/>
          <w:lang w:val="en-US"/>
        </w:rPr>
        <w:t>received the best grade from our experts</w:t>
      </w:r>
      <w:r w:rsidR="000365BD" w:rsidRPr="003C5578">
        <w:rPr>
          <w:rFonts w:eastAsiaTheme="minorEastAsia"/>
          <w:sz w:val="24"/>
          <w:szCs w:val="24"/>
          <w:lang w:val="en-US"/>
        </w:rPr>
        <w:t>.</w:t>
      </w:r>
      <w:r w:rsidR="00C05BE9" w:rsidRPr="003C5578">
        <w:rPr>
          <w:rFonts w:eastAsiaTheme="minorEastAsia"/>
          <w:sz w:val="24"/>
          <w:szCs w:val="24"/>
          <w:lang w:val="en-US"/>
        </w:rPr>
        <w:t xml:space="preserve"> </w:t>
      </w:r>
      <w:r w:rsidR="009E5256">
        <w:rPr>
          <w:rFonts w:eastAsiaTheme="minorEastAsia"/>
          <w:sz w:val="24"/>
          <w:szCs w:val="24"/>
          <w:lang w:val="en-US"/>
        </w:rPr>
        <w:t>After this, the “harder half”</w:t>
      </w:r>
      <w:r w:rsidR="006B3D80" w:rsidRPr="003C5578">
        <w:rPr>
          <w:rFonts w:eastAsiaTheme="minorEastAsia"/>
          <w:sz w:val="24"/>
          <w:szCs w:val="24"/>
          <w:lang w:val="en-US"/>
        </w:rPr>
        <w:t xml:space="preserve"> of the work awaits. Some laws need amendments and are used as excuses for modest results.</w:t>
      </w:r>
      <w:r w:rsidR="2803A853" w:rsidRPr="003C5578">
        <w:rPr>
          <w:rFonts w:eastAsiaTheme="minorEastAsia"/>
          <w:sz w:val="24"/>
          <w:szCs w:val="24"/>
          <w:lang w:val="en-US"/>
        </w:rPr>
        <w:t xml:space="preserve"> </w:t>
      </w:r>
    </w:p>
    <w:p w14:paraId="67C3735C" w14:textId="46FBB6DA" w:rsidR="00BC38FE" w:rsidRPr="003C5578" w:rsidRDefault="006B3D80" w:rsidP="2803A853">
      <w:pPr>
        <w:jc w:val="both"/>
        <w:rPr>
          <w:rFonts w:eastAsiaTheme="minorEastAsia"/>
          <w:sz w:val="24"/>
          <w:szCs w:val="24"/>
          <w:lang w:val="en-US"/>
        </w:rPr>
      </w:pPr>
      <w:r w:rsidRPr="003C5578">
        <w:rPr>
          <w:rFonts w:eastAsiaTheme="minorEastAsia"/>
          <w:sz w:val="24"/>
          <w:szCs w:val="24"/>
          <w:lang w:val="en-US"/>
        </w:rPr>
        <w:t xml:space="preserve">However, amendment to laws is much </w:t>
      </w:r>
      <w:r w:rsidR="009E5256" w:rsidRPr="003C5578">
        <w:rPr>
          <w:rFonts w:eastAsiaTheme="minorEastAsia"/>
          <w:sz w:val="24"/>
          <w:szCs w:val="24"/>
          <w:lang w:val="en-US"/>
        </w:rPr>
        <w:t>simpler</w:t>
      </w:r>
      <w:r w:rsidRPr="003C5578">
        <w:rPr>
          <w:rFonts w:eastAsiaTheme="minorEastAsia"/>
          <w:sz w:val="24"/>
          <w:szCs w:val="24"/>
          <w:lang w:val="en-US"/>
        </w:rPr>
        <w:t xml:space="preserve"> than </w:t>
      </w:r>
      <w:r w:rsidR="009E5256" w:rsidRPr="003C5578">
        <w:rPr>
          <w:rFonts w:eastAsiaTheme="minorEastAsia"/>
          <w:sz w:val="24"/>
          <w:szCs w:val="24"/>
          <w:lang w:val="en-US"/>
        </w:rPr>
        <w:t>establishment</w:t>
      </w:r>
      <w:r w:rsidRPr="003C5578">
        <w:rPr>
          <w:rFonts w:eastAsiaTheme="minorEastAsia"/>
          <w:sz w:val="24"/>
          <w:szCs w:val="24"/>
          <w:lang w:val="en-US"/>
        </w:rPr>
        <w:t xml:space="preserve"> of institutions, those we have used up in the transition and which are waiting to become independent, professional, proactive. We appreciate the significant effort being invested in this segment </w:t>
      </w:r>
      <w:r w:rsidR="009E5256" w:rsidRPr="003C5578">
        <w:rPr>
          <w:rFonts w:eastAsiaTheme="minorEastAsia"/>
          <w:sz w:val="24"/>
          <w:szCs w:val="24"/>
          <w:lang w:val="en-US"/>
        </w:rPr>
        <w:t>daily</w:t>
      </w:r>
      <w:r w:rsidRPr="003C5578">
        <w:rPr>
          <w:rFonts w:eastAsiaTheme="minorEastAsia"/>
          <w:sz w:val="24"/>
          <w:szCs w:val="24"/>
          <w:lang w:val="en-US"/>
        </w:rPr>
        <w:t>, but the fact remains that real results of this process are more of an exception than a rule.</w:t>
      </w:r>
    </w:p>
    <w:p w14:paraId="7B309554" w14:textId="16B5CB15" w:rsidR="00BC38FE" w:rsidRPr="003C5578" w:rsidRDefault="006B3D80" w:rsidP="00934987">
      <w:pPr>
        <w:jc w:val="both"/>
        <w:rPr>
          <w:rFonts w:eastAsiaTheme="minorEastAsia"/>
          <w:sz w:val="24"/>
          <w:szCs w:val="24"/>
          <w:lang w:val="en-US"/>
        </w:rPr>
      </w:pPr>
      <w:r w:rsidRPr="003C5578">
        <w:rPr>
          <w:rFonts w:eastAsiaTheme="minorEastAsia"/>
          <w:sz w:val="24"/>
          <w:szCs w:val="24"/>
          <w:lang w:val="en-US"/>
        </w:rPr>
        <w:t xml:space="preserve">What we are going to do in the next five years depends on us. It depends on the will and knowledge </w:t>
      </w:r>
      <w:r w:rsidR="00934987" w:rsidRPr="003C5578">
        <w:rPr>
          <w:rFonts w:eastAsiaTheme="minorEastAsia"/>
          <w:sz w:val="24"/>
          <w:szCs w:val="24"/>
          <w:lang w:val="en-US"/>
        </w:rPr>
        <w:t>we need to truly change this society</w:t>
      </w:r>
      <w:r w:rsidRPr="003C5578">
        <w:rPr>
          <w:rFonts w:eastAsiaTheme="minorEastAsia"/>
          <w:sz w:val="24"/>
          <w:szCs w:val="24"/>
          <w:lang w:val="en-US"/>
        </w:rPr>
        <w:t>. Institutions for the fight against corruption are a crucial part of this change. The goal of this process is not EU membership. The goal is that, one day, most citizens of Montenegro can say</w:t>
      </w:r>
      <w:r w:rsidR="00934987" w:rsidRPr="003C5578">
        <w:rPr>
          <w:rFonts w:eastAsiaTheme="minorEastAsia"/>
          <w:sz w:val="24"/>
          <w:szCs w:val="24"/>
          <w:lang w:val="en-US"/>
        </w:rPr>
        <w:t xml:space="preserve"> that</w:t>
      </w:r>
      <w:r w:rsidRPr="003C5578">
        <w:rPr>
          <w:rFonts w:eastAsiaTheme="minorEastAsia"/>
          <w:sz w:val="24"/>
          <w:szCs w:val="24"/>
          <w:lang w:val="en-US"/>
        </w:rPr>
        <w:t xml:space="preserve"> they have professional instit</w:t>
      </w:r>
      <w:r w:rsidR="00934987" w:rsidRPr="003C5578">
        <w:rPr>
          <w:rFonts w:eastAsiaTheme="minorEastAsia"/>
          <w:sz w:val="24"/>
          <w:szCs w:val="24"/>
          <w:lang w:val="en-US"/>
        </w:rPr>
        <w:t>utions and that we, at least, have co</w:t>
      </w:r>
      <w:r w:rsidRPr="003C5578">
        <w:rPr>
          <w:rFonts w:eastAsiaTheme="minorEastAsia"/>
          <w:sz w:val="24"/>
          <w:szCs w:val="24"/>
          <w:lang w:val="en-US"/>
        </w:rPr>
        <w:t>me close to an ideal of a state of law</w:t>
      </w:r>
      <w:r w:rsidR="00934987" w:rsidRPr="003C5578">
        <w:rPr>
          <w:rFonts w:eastAsiaTheme="minorEastAsia"/>
          <w:sz w:val="24"/>
          <w:szCs w:val="24"/>
          <w:lang w:val="en-US"/>
        </w:rPr>
        <w:t xml:space="preserve"> – that law applies equally to us all. A lot of time will pass until this happens.</w:t>
      </w:r>
      <w:r w:rsidR="2803A853" w:rsidRPr="003C5578">
        <w:rPr>
          <w:rFonts w:eastAsiaTheme="minorEastAsia"/>
          <w:sz w:val="24"/>
          <w:szCs w:val="24"/>
          <w:lang w:val="en-US"/>
        </w:rPr>
        <w:t xml:space="preserve"> </w:t>
      </w:r>
    </w:p>
    <w:p w14:paraId="2823EF47" w14:textId="2FD6B37A" w:rsidR="00BC38FE" w:rsidRPr="003C5578" w:rsidRDefault="007A2553" w:rsidP="424BD2CC">
      <w:pPr>
        <w:rPr>
          <w:rFonts w:eastAsiaTheme="minorEastAsia"/>
          <w:sz w:val="24"/>
          <w:szCs w:val="24"/>
          <w:lang w:val="en-US"/>
        </w:rPr>
      </w:pPr>
      <w:r w:rsidRPr="003C5578">
        <w:rPr>
          <w:rFonts w:eastAsiaTheme="minorEastAsia"/>
          <w:b/>
          <w:bCs/>
          <w:sz w:val="26"/>
          <w:szCs w:val="26"/>
          <w:lang w:val="en-US"/>
        </w:rPr>
        <w:t xml:space="preserve">Strategic framework - </w:t>
      </w:r>
      <w:r w:rsidR="00934987" w:rsidRPr="003C5578">
        <w:rPr>
          <w:rFonts w:eastAsiaTheme="minorEastAsia"/>
          <w:b/>
          <w:bCs/>
          <w:sz w:val="26"/>
          <w:szCs w:val="26"/>
          <w:lang w:val="en-US"/>
        </w:rPr>
        <w:t>How to fight against corruption</w:t>
      </w:r>
      <w:r w:rsidR="424BD2CC" w:rsidRPr="003C5578">
        <w:rPr>
          <w:rFonts w:eastAsiaTheme="minorEastAsia"/>
          <w:b/>
          <w:bCs/>
          <w:sz w:val="26"/>
          <w:szCs w:val="26"/>
          <w:lang w:val="en-US"/>
        </w:rPr>
        <w:t>?</w:t>
      </w:r>
    </w:p>
    <w:p w14:paraId="059F366A" w14:textId="2F6C90E1" w:rsidR="00BC38FE" w:rsidRPr="003C5578" w:rsidRDefault="00934987" w:rsidP="2803A853">
      <w:pPr>
        <w:jc w:val="both"/>
        <w:rPr>
          <w:rFonts w:asciiTheme="majorHAnsi" w:eastAsiaTheme="majorEastAsia" w:hAnsiTheme="majorHAnsi" w:cstheme="majorBidi"/>
          <w:sz w:val="24"/>
          <w:szCs w:val="24"/>
          <w:lang w:val="en-US"/>
        </w:rPr>
      </w:pPr>
      <w:r w:rsidRPr="003C5578">
        <w:rPr>
          <w:rFonts w:eastAsiaTheme="minorEastAsia"/>
          <w:sz w:val="24"/>
          <w:szCs w:val="24"/>
          <w:lang w:val="en-US"/>
        </w:rPr>
        <w:lastRenderedPageBreak/>
        <w:t>Montenegro has abandoned strategic planning and the framework and chose to wage its war against corruption through meeting the criteria contained in Action Plans 23 and 24</w:t>
      </w:r>
      <w:r w:rsidR="00BC38FE" w:rsidRPr="003C5578">
        <w:rPr>
          <w:rStyle w:val="FootnoteReference"/>
          <w:rFonts w:eastAsiaTheme="minorEastAsia"/>
          <w:sz w:val="24"/>
          <w:szCs w:val="24"/>
          <w:lang w:val="en-US"/>
        </w:rPr>
        <w:footnoteReference w:id="61"/>
      </w:r>
      <w:r w:rsidR="00BC38FE" w:rsidRPr="003C5578">
        <w:rPr>
          <w:rFonts w:eastAsiaTheme="minorEastAsia"/>
          <w:sz w:val="24"/>
          <w:szCs w:val="24"/>
          <w:lang w:val="en-US"/>
        </w:rPr>
        <w:t>.</w:t>
      </w:r>
    </w:p>
    <w:p w14:paraId="55748794" w14:textId="15CE7388" w:rsidR="00934987" w:rsidRPr="003C5578" w:rsidRDefault="00934987" w:rsidP="2803A853">
      <w:pPr>
        <w:jc w:val="both"/>
        <w:rPr>
          <w:rFonts w:eastAsiaTheme="minorEastAsia"/>
          <w:sz w:val="24"/>
          <w:szCs w:val="24"/>
          <w:lang w:val="en-US"/>
        </w:rPr>
      </w:pPr>
      <w:r w:rsidRPr="003C5578">
        <w:rPr>
          <w:rFonts w:eastAsiaTheme="minorEastAsia"/>
          <w:sz w:val="24"/>
          <w:szCs w:val="24"/>
          <w:lang w:val="en-US"/>
        </w:rPr>
        <w:t xml:space="preserve">This </w:t>
      </w:r>
      <w:r w:rsidR="009E5256" w:rsidRPr="003C5578">
        <w:rPr>
          <w:rFonts w:eastAsiaTheme="minorEastAsia"/>
          <w:sz w:val="24"/>
          <w:szCs w:val="24"/>
          <w:lang w:val="en-US"/>
        </w:rPr>
        <w:t>does</w:t>
      </w:r>
      <w:r w:rsidRPr="003C5578">
        <w:rPr>
          <w:rFonts w:eastAsiaTheme="minorEastAsia"/>
          <w:sz w:val="24"/>
          <w:szCs w:val="24"/>
          <w:lang w:val="en-US"/>
        </w:rPr>
        <w:t xml:space="preserve"> not have to affect the process negatively</w:t>
      </w:r>
      <w:r w:rsidR="00230707" w:rsidRPr="003C5578">
        <w:rPr>
          <w:rFonts w:eastAsiaTheme="minorEastAsia"/>
          <w:sz w:val="24"/>
          <w:szCs w:val="24"/>
          <w:lang w:val="en-US"/>
        </w:rPr>
        <w:t xml:space="preserve">, but we are assuming a great risk of lack of strategic approach to the policy of fight against corruption after we have implemented Action Plans 23 and 24. Such approach also triggers the question of whether </w:t>
      </w:r>
      <w:r w:rsidR="00446E8E" w:rsidRPr="003C5578">
        <w:rPr>
          <w:rFonts w:eastAsiaTheme="minorEastAsia"/>
          <w:sz w:val="24"/>
          <w:szCs w:val="24"/>
          <w:lang w:val="en-US"/>
        </w:rPr>
        <w:t xml:space="preserve">the </w:t>
      </w:r>
      <w:r w:rsidR="00230707" w:rsidRPr="003C5578">
        <w:rPr>
          <w:rFonts w:eastAsiaTheme="minorEastAsia"/>
          <w:sz w:val="24"/>
          <w:szCs w:val="24"/>
          <w:lang w:val="en-US"/>
        </w:rPr>
        <w:t xml:space="preserve">fight against corruption </w:t>
      </w:r>
      <w:r w:rsidR="00446E8E" w:rsidRPr="003C5578">
        <w:rPr>
          <w:rFonts w:eastAsiaTheme="minorEastAsia"/>
          <w:sz w:val="24"/>
          <w:szCs w:val="24"/>
          <w:lang w:val="en-US"/>
        </w:rPr>
        <w:t>is waged for the purpose of meeting the criteria or because of the benefits it will bring the Montenegrin society and citizens.</w:t>
      </w:r>
    </w:p>
    <w:p w14:paraId="03983F23" w14:textId="67912F4E" w:rsidR="00446E8E" w:rsidRPr="003C5578" w:rsidRDefault="00446E8E" w:rsidP="2803A853">
      <w:pPr>
        <w:jc w:val="both"/>
        <w:rPr>
          <w:rFonts w:eastAsiaTheme="minorEastAsia"/>
          <w:sz w:val="24"/>
          <w:szCs w:val="24"/>
          <w:lang w:val="en-US"/>
        </w:rPr>
      </w:pPr>
      <w:r w:rsidRPr="003C5578">
        <w:rPr>
          <w:rFonts w:eastAsiaTheme="minorEastAsia"/>
          <w:sz w:val="24"/>
          <w:szCs w:val="24"/>
          <w:lang w:val="en-US"/>
        </w:rPr>
        <w:t xml:space="preserve">An objective assessment of the AP 23 achievements </w:t>
      </w:r>
      <w:r w:rsidR="009E5256" w:rsidRPr="003C5578">
        <w:rPr>
          <w:rFonts w:eastAsiaTheme="minorEastAsia"/>
          <w:sz w:val="24"/>
          <w:szCs w:val="24"/>
          <w:lang w:val="en-US"/>
        </w:rPr>
        <w:t>is</w:t>
      </w:r>
      <w:r w:rsidRPr="003C5578">
        <w:rPr>
          <w:rFonts w:eastAsiaTheme="minorEastAsia"/>
          <w:sz w:val="24"/>
          <w:szCs w:val="24"/>
          <w:lang w:val="en-US"/>
        </w:rPr>
        <w:t xml:space="preserve"> significantly hindered by some inadequately established indicators of influence. Some of them, due of their imprecision, often do not show whether the purpose of a certain measure has been fulfilled. The Action Plan defines amounts and sources of financing needed for realization of </w:t>
      </w:r>
      <w:r w:rsidR="002B25D0" w:rsidRPr="003C5578">
        <w:rPr>
          <w:rFonts w:eastAsiaTheme="minorEastAsia"/>
          <w:sz w:val="24"/>
          <w:szCs w:val="24"/>
          <w:lang w:val="en-US"/>
        </w:rPr>
        <w:t xml:space="preserve">the specified measures, but reports do not contain detailed information on their actual realization. In the absence of information on realization of measures, a very useful tool for </w:t>
      </w:r>
      <w:r w:rsidR="009E5256">
        <w:rPr>
          <w:rFonts w:eastAsiaTheme="minorEastAsia"/>
          <w:sz w:val="24"/>
          <w:szCs w:val="24"/>
          <w:lang w:val="en-US"/>
        </w:rPr>
        <w:t>analyzing progress</w:t>
      </w:r>
      <w:r w:rsidR="002B25D0" w:rsidRPr="003C5578">
        <w:rPr>
          <w:rFonts w:eastAsiaTheme="minorEastAsia"/>
          <w:sz w:val="24"/>
          <w:szCs w:val="24"/>
          <w:lang w:val="en-US"/>
        </w:rPr>
        <w:t xml:space="preserve"> in this field is the recently published working document on the current state in Chapters 23 and 24.</w:t>
      </w:r>
    </w:p>
    <w:p w14:paraId="6EC4EC7C" w14:textId="4E977874" w:rsidR="00BC38FE" w:rsidRPr="003C5578" w:rsidRDefault="009E5256" w:rsidP="2803A853">
      <w:pPr>
        <w:jc w:val="both"/>
        <w:rPr>
          <w:rFonts w:eastAsiaTheme="minorEastAsia"/>
          <w:b/>
          <w:bCs/>
          <w:sz w:val="24"/>
          <w:szCs w:val="24"/>
          <w:lang w:val="en-US"/>
        </w:rPr>
      </w:pPr>
      <w:r w:rsidRPr="003C5578">
        <w:rPr>
          <w:rFonts w:eastAsiaTheme="minorEastAsia"/>
          <w:sz w:val="24"/>
          <w:szCs w:val="24"/>
          <w:lang w:val="en-US"/>
        </w:rPr>
        <w:t>In regard to</w:t>
      </w:r>
      <w:r w:rsidR="002B25D0" w:rsidRPr="003C5578">
        <w:rPr>
          <w:rFonts w:eastAsiaTheme="minorEastAsia"/>
          <w:sz w:val="24"/>
          <w:szCs w:val="24"/>
          <w:lang w:val="en-US"/>
        </w:rPr>
        <w:t xml:space="preserve"> supervision of implementation of AP 2</w:t>
      </w:r>
      <w:r w:rsidR="0018000A">
        <w:rPr>
          <w:rFonts w:eastAsiaTheme="minorEastAsia"/>
          <w:sz w:val="24"/>
          <w:szCs w:val="24"/>
          <w:lang w:val="en-US"/>
        </w:rPr>
        <w:t>3 measures, full transparency of</w:t>
      </w:r>
      <w:r w:rsidR="002B25D0" w:rsidRPr="003C5578">
        <w:rPr>
          <w:rFonts w:eastAsiaTheme="minorEastAsia"/>
          <w:sz w:val="24"/>
          <w:szCs w:val="24"/>
          <w:lang w:val="en-US"/>
        </w:rPr>
        <w:t xml:space="preserve"> the </w:t>
      </w:r>
      <w:r w:rsidR="002B25D0" w:rsidRPr="0018000A">
        <w:rPr>
          <w:rFonts w:eastAsiaTheme="minorEastAsia"/>
          <w:sz w:val="24"/>
          <w:szCs w:val="24"/>
          <w:lang w:val="en-US"/>
        </w:rPr>
        <w:t>Rule of Law Council</w:t>
      </w:r>
      <w:r w:rsidR="002B25D0" w:rsidRPr="003C5578">
        <w:rPr>
          <w:rFonts w:eastAsiaTheme="minorEastAsia"/>
          <w:sz w:val="24"/>
          <w:szCs w:val="24"/>
          <w:lang w:val="en-US"/>
        </w:rPr>
        <w:t xml:space="preserve"> has not been achieved. There is no civil society represe</w:t>
      </w:r>
      <w:r w:rsidR="00391262">
        <w:rPr>
          <w:rFonts w:eastAsiaTheme="minorEastAsia"/>
          <w:sz w:val="24"/>
          <w:szCs w:val="24"/>
          <w:lang w:val="en-US"/>
        </w:rPr>
        <w:t>ntative in the Council and its</w:t>
      </w:r>
      <w:r w:rsidR="002B25D0" w:rsidRPr="003C5578">
        <w:rPr>
          <w:rFonts w:eastAsiaTheme="minorEastAsia"/>
          <w:sz w:val="24"/>
          <w:szCs w:val="24"/>
          <w:lang w:val="en-US"/>
        </w:rPr>
        <w:t xml:space="preserve"> sessions have, so far, been closed for public.</w:t>
      </w:r>
    </w:p>
    <w:p w14:paraId="107364DF" w14:textId="48F72BF2" w:rsidR="00BC38FE" w:rsidRPr="003C5578" w:rsidRDefault="002044B4" w:rsidP="00B77F05">
      <w:pPr>
        <w:jc w:val="both"/>
        <w:rPr>
          <w:rFonts w:eastAsiaTheme="minorEastAsia"/>
          <w:sz w:val="24"/>
          <w:szCs w:val="24"/>
          <w:lang w:val="en-US"/>
        </w:rPr>
      </w:pPr>
      <w:r w:rsidRPr="003C5578">
        <w:rPr>
          <w:rFonts w:eastAsiaTheme="minorEastAsia"/>
          <w:lang w:val="en-US"/>
        </w:rPr>
        <w:t xml:space="preserve">Transparency </w:t>
      </w:r>
      <w:r w:rsidR="00B77F05" w:rsidRPr="003C5578">
        <w:rPr>
          <w:rFonts w:eastAsiaTheme="minorEastAsia"/>
          <w:lang w:val="en-US"/>
        </w:rPr>
        <w:t xml:space="preserve">of coordination and the </w:t>
      </w:r>
      <w:r w:rsidR="0018000A" w:rsidRPr="003C5578">
        <w:rPr>
          <w:rFonts w:eastAsiaTheme="minorEastAsia"/>
          <w:lang w:val="en-US"/>
        </w:rPr>
        <w:t xml:space="preserve">negotiations </w:t>
      </w:r>
      <w:r w:rsidR="0018000A">
        <w:rPr>
          <w:rFonts w:eastAsiaTheme="minorEastAsia"/>
          <w:lang w:val="en-US"/>
        </w:rPr>
        <w:t>process</w:t>
      </w:r>
      <w:r w:rsidR="00B77F05" w:rsidRPr="003C5578">
        <w:rPr>
          <w:rFonts w:eastAsiaTheme="minorEastAsia"/>
          <w:lang w:val="en-US"/>
        </w:rPr>
        <w:t xml:space="preserve"> has been compromised when a member of the working group for Chapter 23 from an NGO was appointed. Vagueness of certain </w:t>
      </w:r>
      <w:r w:rsidR="0018000A">
        <w:rPr>
          <w:rFonts w:eastAsiaTheme="minorEastAsia"/>
          <w:lang w:val="en-US"/>
        </w:rPr>
        <w:t>documents</w:t>
      </w:r>
      <w:r w:rsidR="00B77F05" w:rsidRPr="003C5578">
        <w:rPr>
          <w:rFonts w:eastAsiaTheme="minorEastAsia"/>
          <w:lang w:val="en-US"/>
        </w:rPr>
        <w:t xml:space="preserve"> which define membership of NGOs in working groups leave space for the Government to </w:t>
      </w:r>
      <w:r w:rsidR="00391262" w:rsidRPr="003C5578">
        <w:rPr>
          <w:rFonts w:eastAsiaTheme="minorEastAsia"/>
          <w:lang w:val="en-US"/>
        </w:rPr>
        <w:t>choose</w:t>
      </w:r>
      <w:r w:rsidR="00B77F05" w:rsidRPr="003C5578">
        <w:rPr>
          <w:rFonts w:eastAsiaTheme="minorEastAsia"/>
          <w:lang w:val="en-US"/>
        </w:rPr>
        <w:t xml:space="preserve"> candidates upon its own discretion without providing any further explanations</w:t>
      </w:r>
      <w:r w:rsidR="00BC38FE" w:rsidRPr="003C5578">
        <w:rPr>
          <w:rStyle w:val="FootnoteReference"/>
          <w:rFonts w:eastAsiaTheme="minorEastAsia"/>
          <w:lang w:val="en-US"/>
        </w:rPr>
        <w:footnoteReference w:id="62"/>
      </w:r>
      <w:r w:rsidR="00BC38FE" w:rsidRPr="003C5578">
        <w:rPr>
          <w:rFonts w:eastAsiaTheme="minorEastAsia"/>
          <w:lang w:val="en-US"/>
        </w:rPr>
        <w:t>.</w:t>
      </w:r>
      <w:r w:rsidR="00BC38FE" w:rsidRPr="003C5578">
        <w:rPr>
          <w:rFonts w:eastAsiaTheme="minorEastAsia"/>
          <w:sz w:val="24"/>
          <w:szCs w:val="24"/>
          <w:lang w:val="en-US"/>
        </w:rPr>
        <w:t xml:space="preserve"> </w:t>
      </w:r>
    </w:p>
    <w:p w14:paraId="6DB70100" w14:textId="5CFB3D9C" w:rsidR="00BC38FE" w:rsidRPr="003C5578" w:rsidRDefault="00B77F05" w:rsidP="2803A853">
      <w:pPr>
        <w:jc w:val="both"/>
        <w:rPr>
          <w:rFonts w:eastAsiaTheme="minorEastAsia"/>
          <w:sz w:val="24"/>
          <w:szCs w:val="24"/>
          <w:lang w:val="en-US"/>
        </w:rPr>
      </w:pPr>
      <w:r w:rsidRPr="003C5578">
        <w:rPr>
          <w:rFonts w:eastAsiaTheme="minorEastAsia"/>
          <w:i/>
          <w:iCs/>
          <w:sz w:val="24"/>
          <w:szCs w:val="24"/>
          <w:lang w:val="en-US"/>
        </w:rPr>
        <w:t>Experts who participated in the research</w:t>
      </w:r>
      <w:r w:rsidR="2803A853" w:rsidRPr="003C5578">
        <w:rPr>
          <w:rFonts w:eastAsiaTheme="minorEastAsia"/>
          <w:i/>
          <w:iCs/>
          <w:sz w:val="24"/>
          <w:szCs w:val="24"/>
          <w:lang w:val="en-US"/>
        </w:rPr>
        <w:t xml:space="preserve"> </w:t>
      </w:r>
      <w:r w:rsidR="005C79B7" w:rsidRPr="003C5578">
        <w:rPr>
          <w:rFonts w:eastAsiaTheme="minorEastAsia"/>
          <w:i/>
          <w:iCs/>
          <w:sz w:val="24"/>
          <w:szCs w:val="24"/>
          <w:lang w:val="en-US"/>
        </w:rPr>
        <w:t xml:space="preserve">graded the segment Strategic Framework for the Fight </w:t>
      </w:r>
      <w:r w:rsidR="00391262" w:rsidRPr="003C5578">
        <w:rPr>
          <w:rFonts w:eastAsiaTheme="minorEastAsia"/>
          <w:i/>
          <w:iCs/>
          <w:sz w:val="24"/>
          <w:szCs w:val="24"/>
          <w:lang w:val="en-US"/>
        </w:rPr>
        <w:t>Against</w:t>
      </w:r>
      <w:r w:rsidR="005C79B7" w:rsidRPr="003C5578">
        <w:rPr>
          <w:rFonts w:eastAsiaTheme="minorEastAsia"/>
          <w:i/>
          <w:iCs/>
          <w:sz w:val="24"/>
          <w:szCs w:val="24"/>
          <w:lang w:val="en-US"/>
        </w:rPr>
        <w:t xml:space="preserve"> Corruption with the average grade of </w:t>
      </w:r>
      <w:r w:rsidR="2803A853" w:rsidRPr="003C5578">
        <w:rPr>
          <w:rFonts w:eastAsiaTheme="minorEastAsia"/>
          <w:i/>
          <w:iCs/>
          <w:sz w:val="24"/>
          <w:szCs w:val="24"/>
          <w:lang w:val="en-US"/>
        </w:rPr>
        <w:t>2.56</w:t>
      </w:r>
      <w:r w:rsidR="2803A853" w:rsidRPr="003C5578">
        <w:rPr>
          <w:rFonts w:eastAsiaTheme="minorEastAsia"/>
          <w:sz w:val="24"/>
          <w:szCs w:val="24"/>
          <w:lang w:val="en-US"/>
        </w:rPr>
        <w:t>.</w:t>
      </w:r>
    </w:p>
    <w:p w14:paraId="20AE4E38" w14:textId="31462C6F" w:rsidR="00BC38FE" w:rsidRPr="003C5578" w:rsidRDefault="00B77F05" w:rsidP="2803A853">
      <w:pPr>
        <w:jc w:val="both"/>
        <w:rPr>
          <w:rFonts w:eastAsiaTheme="minorEastAsia"/>
          <w:sz w:val="24"/>
          <w:szCs w:val="24"/>
          <w:lang w:val="en-US"/>
        </w:rPr>
      </w:pPr>
      <w:r w:rsidRPr="003C5578">
        <w:rPr>
          <w:rFonts w:eastAsiaTheme="minorEastAsia"/>
          <w:b/>
          <w:bCs/>
          <w:sz w:val="26"/>
          <w:szCs w:val="26"/>
          <w:lang w:val="en-US"/>
        </w:rPr>
        <w:t>Legal framework</w:t>
      </w:r>
      <w:r w:rsidR="00DC056E" w:rsidRPr="003C5578">
        <w:rPr>
          <w:rFonts w:eastAsiaTheme="minorEastAsia"/>
          <w:b/>
          <w:bCs/>
          <w:sz w:val="26"/>
          <w:szCs w:val="26"/>
          <w:lang w:val="en-US"/>
        </w:rPr>
        <w:t xml:space="preserve"> </w:t>
      </w:r>
      <w:r w:rsidR="2803A853" w:rsidRPr="003C5578">
        <w:rPr>
          <w:rFonts w:eastAsiaTheme="minorEastAsia"/>
          <w:b/>
          <w:bCs/>
          <w:sz w:val="26"/>
          <w:szCs w:val="26"/>
          <w:lang w:val="en-US"/>
        </w:rPr>
        <w:t xml:space="preserve">- </w:t>
      </w:r>
      <w:r w:rsidR="00F61446" w:rsidRPr="003C5578">
        <w:rPr>
          <w:rFonts w:eastAsiaTheme="minorEastAsia"/>
          <w:b/>
          <w:bCs/>
          <w:sz w:val="26"/>
          <w:szCs w:val="26"/>
          <w:lang w:val="en-US"/>
        </w:rPr>
        <w:t xml:space="preserve">Do our </w:t>
      </w:r>
      <w:r w:rsidRPr="003C5578">
        <w:rPr>
          <w:rFonts w:eastAsiaTheme="minorEastAsia"/>
          <w:b/>
          <w:bCs/>
          <w:sz w:val="26"/>
          <w:szCs w:val="26"/>
          <w:lang w:val="en-US"/>
        </w:rPr>
        <w:t>laws</w:t>
      </w:r>
      <w:r w:rsidR="00F61446" w:rsidRPr="003C5578">
        <w:rPr>
          <w:rFonts w:eastAsiaTheme="minorEastAsia"/>
          <w:b/>
          <w:bCs/>
          <w:sz w:val="26"/>
          <w:szCs w:val="26"/>
          <w:lang w:val="en-US"/>
        </w:rPr>
        <w:t xml:space="preserve"> enable a high-quality </w:t>
      </w:r>
      <w:r w:rsidRPr="003C5578">
        <w:rPr>
          <w:rFonts w:eastAsiaTheme="minorEastAsia"/>
          <w:b/>
          <w:bCs/>
          <w:sz w:val="26"/>
          <w:szCs w:val="26"/>
          <w:lang w:val="en-US"/>
        </w:rPr>
        <w:t>fight against corruption</w:t>
      </w:r>
      <w:r w:rsidR="2803A853" w:rsidRPr="003C5578">
        <w:rPr>
          <w:rFonts w:eastAsiaTheme="minorEastAsia"/>
          <w:b/>
          <w:bCs/>
          <w:sz w:val="26"/>
          <w:szCs w:val="26"/>
          <w:lang w:val="en-US"/>
        </w:rPr>
        <w:t xml:space="preserve">? </w:t>
      </w:r>
      <w:r w:rsidR="2803A853" w:rsidRPr="003C5578">
        <w:rPr>
          <w:rFonts w:eastAsiaTheme="minorEastAsia"/>
          <w:b/>
          <w:bCs/>
          <w:sz w:val="24"/>
          <w:szCs w:val="24"/>
          <w:lang w:val="en-US"/>
        </w:rPr>
        <w:t xml:space="preserve"> </w:t>
      </w:r>
    </w:p>
    <w:p w14:paraId="59FB7F80" w14:textId="527A981B" w:rsidR="00BC38FE" w:rsidRPr="003C5578" w:rsidRDefault="00574B2F" w:rsidP="2803A853">
      <w:pPr>
        <w:jc w:val="both"/>
        <w:rPr>
          <w:rFonts w:asciiTheme="majorHAnsi" w:eastAsiaTheme="majorEastAsia" w:hAnsiTheme="majorHAnsi" w:cstheme="majorBidi"/>
          <w:i/>
          <w:iCs/>
          <w:sz w:val="24"/>
          <w:szCs w:val="24"/>
          <w:lang w:val="en-US"/>
        </w:rPr>
      </w:pPr>
      <w:r w:rsidRPr="003C5578">
        <w:rPr>
          <w:rFonts w:eastAsiaTheme="minorEastAsia"/>
          <w:sz w:val="24"/>
          <w:szCs w:val="24"/>
          <w:lang w:val="en-US"/>
        </w:rPr>
        <w:t xml:space="preserve">So far, the legal framework has been characterized by amendments and adoption of </w:t>
      </w:r>
      <w:r w:rsidR="00391262" w:rsidRPr="003C5578">
        <w:rPr>
          <w:rFonts w:eastAsiaTheme="minorEastAsia"/>
          <w:sz w:val="24"/>
          <w:szCs w:val="24"/>
          <w:lang w:val="en-US"/>
        </w:rPr>
        <w:t>several</w:t>
      </w:r>
      <w:r w:rsidRPr="003C5578">
        <w:rPr>
          <w:rFonts w:eastAsiaTheme="minorEastAsia"/>
          <w:sz w:val="24"/>
          <w:szCs w:val="24"/>
          <w:lang w:val="en-US"/>
        </w:rPr>
        <w:t xml:space="preserve"> anti-corruption laws</w:t>
      </w:r>
      <w:r w:rsidR="00BC38FE" w:rsidRPr="003C5578">
        <w:rPr>
          <w:rStyle w:val="FootnoteReference"/>
          <w:rFonts w:eastAsiaTheme="minorEastAsia"/>
          <w:sz w:val="24"/>
          <w:szCs w:val="24"/>
          <w:lang w:val="en-US"/>
        </w:rPr>
        <w:footnoteReference w:id="63"/>
      </w:r>
      <w:r w:rsidR="00BC38FE" w:rsidRPr="003C5578">
        <w:rPr>
          <w:rFonts w:eastAsiaTheme="minorEastAsia"/>
          <w:sz w:val="24"/>
          <w:szCs w:val="24"/>
          <w:lang w:val="en-US"/>
        </w:rPr>
        <w:t xml:space="preserve">. </w:t>
      </w:r>
      <w:r w:rsidRPr="003C5578">
        <w:rPr>
          <w:rFonts w:eastAsiaTheme="minorEastAsia"/>
          <w:sz w:val="24"/>
          <w:szCs w:val="24"/>
          <w:lang w:val="en-US"/>
        </w:rPr>
        <w:t xml:space="preserve">This has created conditions for a result-oriented fight </w:t>
      </w:r>
      <w:r w:rsidR="009F522C" w:rsidRPr="003C5578">
        <w:rPr>
          <w:rFonts w:eastAsiaTheme="minorEastAsia"/>
          <w:sz w:val="24"/>
          <w:szCs w:val="24"/>
          <w:lang w:val="en-US"/>
        </w:rPr>
        <w:t>against corruption</w:t>
      </w:r>
      <w:r w:rsidR="00A262AC" w:rsidRPr="003C5578">
        <w:rPr>
          <w:rFonts w:eastAsiaTheme="minorEastAsia"/>
          <w:sz w:val="24"/>
          <w:szCs w:val="24"/>
          <w:lang w:val="en-US"/>
        </w:rPr>
        <w:t>.</w:t>
      </w:r>
      <w:r w:rsidR="009F522C" w:rsidRPr="003C5578">
        <w:rPr>
          <w:rFonts w:eastAsiaTheme="minorEastAsia"/>
          <w:sz w:val="24"/>
          <w:szCs w:val="24"/>
          <w:lang w:val="en-US"/>
        </w:rPr>
        <w:t xml:space="preserve"> New institutions with important tasks in the fight against corruption have been established by laws - </w:t>
      </w:r>
      <w:r w:rsidR="00B77F05" w:rsidRPr="003C5578">
        <w:rPr>
          <w:rFonts w:eastAsiaTheme="minorEastAsia"/>
          <w:sz w:val="24"/>
          <w:szCs w:val="24"/>
          <w:lang w:val="en-US"/>
        </w:rPr>
        <w:t>Agency for Prevention of Corruption</w:t>
      </w:r>
      <w:r w:rsidR="00BC38FE" w:rsidRPr="003C5578">
        <w:rPr>
          <w:rFonts w:eastAsiaTheme="minorEastAsia"/>
          <w:sz w:val="24"/>
          <w:szCs w:val="24"/>
          <w:lang w:val="en-US"/>
        </w:rPr>
        <w:t xml:space="preserve"> (ASK) </w:t>
      </w:r>
      <w:r w:rsidR="009F522C" w:rsidRPr="003C5578">
        <w:rPr>
          <w:rFonts w:eastAsiaTheme="minorEastAsia"/>
          <w:sz w:val="24"/>
          <w:szCs w:val="24"/>
          <w:lang w:val="en-US"/>
        </w:rPr>
        <w:t>and the</w:t>
      </w:r>
      <w:r w:rsidR="00BC38FE" w:rsidRPr="003C5578">
        <w:rPr>
          <w:rFonts w:eastAsiaTheme="minorEastAsia"/>
          <w:sz w:val="24"/>
          <w:szCs w:val="24"/>
          <w:lang w:val="en-US"/>
        </w:rPr>
        <w:t xml:space="preserve"> </w:t>
      </w:r>
      <w:r w:rsidR="00F61446" w:rsidRPr="003C5578">
        <w:rPr>
          <w:rFonts w:eastAsiaTheme="minorEastAsia"/>
          <w:sz w:val="24"/>
          <w:szCs w:val="24"/>
          <w:lang w:val="en-US"/>
        </w:rPr>
        <w:t xml:space="preserve">Special Public </w:t>
      </w:r>
      <w:r w:rsidR="002F0F1A" w:rsidRPr="003C5578">
        <w:rPr>
          <w:rFonts w:eastAsiaTheme="minorEastAsia"/>
          <w:sz w:val="24"/>
          <w:szCs w:val="24"/>
          <w:lang w:val="en-US"/>
        </w:rPr>
        <w:t>Prosecutor’s Office</w:t>
      </w:r>
      <w:r w:rsidR="00F61446" w:rsidRPr="003C5578">
        <w:rPr>
          <w:rFonts w:eastAsiaTheme="minorEastAsia"/>
          <w:sz w:val="24"/>
          <w:szCs w:val="24"/>
          <w:lang w:val="en-US"/>
        </w:rPr>
        <w:t xml:space="preserve"> </w:t>
      </w:r>
      <w:r w:rsidR="007353B8" w:rsidRPr="003C5578">
        <w:rPr>
          <w:rFonts w:eastAsiaTheme="minorEastAsia"/>
          <w:sz w:val="24"/>
          <w:szCs w:val="24"/>
          <w:lang w:val="en-US"/>
        </w:rPr>
        <w:t>(SDT)</w:t>
      </w:r>
      <w:r w:rsidR="00BC38FE" w:rsidRPr="003C5578">
        <w:rPr>
          <w:rFonts w:eastAsiaTheme="minorEastAsia"/>
          <w:sz w:val="24"/>
          <w:szCs w:val="24"/>
          <w:lang w:val="en-US"/>
        </w:rPr>
        <w:t xml:space="preserve">. </w:t>
      </w:r>
      <w:r w:rsidR="009F522C" w:rsidRPr="003C5578">
        <w:rPr>
          <w:rFonts w:eastAsiaTheme="minorEastAsia"/>
          <w:sz w:val="24"/>
          <w:szCs w:val="24"/>
          <w:lang w:val="en-US"/>
        </w:rPr>
        <w:t xml:space="preserve">In the first period of implementation of the laws, we could identify their </w:t>
      </w:r>
      <w:r w:rsidR="00F61446" w:rsidRPr="003C5578">
        <w:rPr>
          <w:rFonts w:eastAsiaTheme="minorEastAsia"/>
          <w:sz w:val="24"/>
          <w:szCs w:val="24"/>
          <w:lang w:val="en-US"/>
        </w:rPr>
        <w:t>advantages</w:t>
      </w:r>
      <w:r w:rsidR="00391262">
        <w:rPr>
          <w:rFonts w:eastAsiaTheme="minorEastAsia"/>
          <w:sz w:val="24"/>
          <w:szCs w:val="24"/>
          <w:lang w:val="en-US"/>
        </w:rPr>
        <w:t xml:space="preserve"> and</w:t>
      </w:r>
      <w:r w:rsidR="00BC38FE" w:rsidRPr="003C5578">
        <w:rPr>
          <w:rFonts w:eastAsiaTheme="minorEastAsia"/>
          <w:sz w:val="24"/>
          <w:szCs w:val="24"/>
          <w:lang w:val="en-US"/>
        </w:rPr>
        <w:t xml:space="preserve"> </w:t>
      </w:r>
      <w:r w:rsidR="00F61446" w:rsidRPr="003C5578">
        <w:rPr>
          <w:rFonts w:eastAsiaTheme="minorEastAsia"/>
          <w:sz w:val="24"/>
          <w:szCs w:val="24"/>
          <w:lang w:val="en-US"/>
        </w:rPr>
        <w:t>shortcomings</w:t>
      </w:r>
      <w:r w:rsidR="00BC38FE" w:rsidRPr="003C5578">
        <w:rPr>
          <w:rFonts w:eastAsiaTheme="minorEastAsia"/>
          <w:sz w:val="24"/>
          <w:szCs w:val="24"/>
          <w:lang w:val="en-US"/>
        </w:rPr>
        <w:t xml:space="preserve">, </w:t>
      </w:r>
      <w:r w:rsidR="00F23DC3">
        <w:rPr>
          <w:rFonts w:eastAsiaTheme="minorEastAsia"/>
          <w:sz w:val="24"/>
          <w:szCs w:val="24"/>
          <w:lang w:val="en-US"/>
        </w:rPr>
        <w:t xml:space="preserve">which resulted in emergence of the need for additional </w:t>
      </w:r>
      <w:r w:rsidR="00F23DC3">
        <w:rPr>
          <w:rFonts w:eastAsiaTheme="minorEastAsia"/>
          <w:sz w:val="24"/>
          <w:szCs w:val="24"/>
          <w:lang w:val="en-US"/>
        </w:rPr>
        <w:lastRenderedPageBreak/>
        <w:t>definition</w:t>
      </w:r>
      <w:r w:rsidR="009F522C" w:rsidRPr="003C5578">
        <w:rPr>
          <w:rFonts w:eastAsiaTheme="minorEastAsia"/>
          <w:sz w:val="24"/>
          <w:szCs w:val="24"/>
          <w:lang w:val="en-US"/>
        </w:rPr>
        <w:t xml:space="preserve"> of some open questions. First </w:t>
      </w:r>
      <w:r w:rsidR="00F61446" w:rsidRPr="003C5578">
        <w:rPr>
          <w:rFonts w:eastAsiaTheme="minorEastAsia"/>
          <w:sz w:val="24"/>
          <w:szCs w:val="24"/>
          <w:lang w:val="en-US"/>
        </w:rPr>
        <w:t>quality assessments</w:t>
      </w:r>
      <w:r w:rsidR="009F522C" w:rsidRPr="003C5578">
        <w:rPr>
          <w:rFonts w:eastAsiaTheme="minorEastAsia"/>
          <w:sz w:val="24"/>
          <w:szCs w:val="24"/>
          <w:lang w:val="en-US"/>
        </w:rPr>
        <w:t xml:space="preserve"> have been conducted and corroborated by implementation of the laws in practice, but the need also emerged for further development of these legal solutions</w:t>
      </w:r>
      <w:r w:rsidR="00BC38FE" w:rsidRPr="003C5578">
        <w:rPr>
          <w:rFonts w:eastAsiaTheme="minorEastAsia"/>
          <w:sz w:val="24"/>
          <w:szCs w:val="24"/>
          <w:lang w:val="en-US"/>
        </w:rPr>
        <w:t xml:space="preserve">. </w:t>
      </w:r>
      <w:r w:rsidR="009F522C" w:rsidRPr="003C5578">
        <w:rPr>
          <w:rFonts w:eastAsiaTheme="minorEastAsia"/>
          <w:i/>
          <w:sz w:val="24"/>
          <w:szCs w:val="24"/>
          <w:lang w:val="en-US"/>
        </w:rPr>
        <w:t xml:space="preserve">The quality of the legal framework in the fight against corruption has been graded by experts </w:t>
      </w:r>
      <w:r w:rsidR="00C71FF1" w:rsidRPr="003C5578">
        <w:rPr>
          <w:rFonts w:eastAsiaTheme="minorEastAsia"/>
          <w:i/>
          <w:sz w:val="24"/>
          <w:szCs w:val="24"/>
          <w:lang w:val="en-US"/>
        </w:rPr>
        <w:t xml:space="preserve">with the average grade of </w:t>
      </w:r>
      <w:r w:rsidR="00BC38FE" w:rsidRPr="003C5578">
        <w:rPr>
          <w:rFonts w:eastAsiaTheme="minorEastAsia"/>
          <w:i/>
          <w:iCs/>
          <w:sz w:val="24"/>
          <w:szCs w:val="24"/>
          <w:lang w:val="en-US"/>
        </w:rPr>
        <w:t xml:space="preserve">3.07. </w:t>
      </w:r>
    </w:p>
    <w:p w14:paraId="20574471" w14:textId="66930D42" w:rsidR="00BC38FE" w:rsidRPr="003C5578" w:rsidRDefault="00F61446" w:rsidP="2803A853">
      <w:pPr>
        <w:jc w:val="both"/>
        <w:rPr>
          <w:rFonts w:asciiTheme="majorHAnsi" w:eastAsiaTheme="majorEastAsia" w:hAnsiTheme="majorHAnsi" w:cstheme="majorBidi"/>
          <w:sz w:val="24"/>
          <w:szCs w:val="24"/>
          <w:lang w:val="en-US"/>
        </w:rPr>
      </w:pPr>
      <w:r w:rsidRPr="003C5578">
        <w:rPr>
          <w:rFonts w:eastAsiaTheme="minorEastAsia"/>
          <w:sz w:val="24"/>
          <w:szCs w:val="24"/>
          <w:lang w:val="en-US"/>
        </w:rPr>
        <w:t>Integrity</w:t>
      </w:r>
      <w:r w:rsidR="00C71FF1" w:rsidRPr="003C5578">
        <w:rPr>
          <w:rFonts w:eastAsiaTheme="minorEastAsia"/>
          <w:sz w:val="24"/>
          <w:szCs w:val="24"/>
          <w:lang w:val="en-US"/>
        </w:rPr>
        <w:t xml:space="preserve"> of public officers is one of the most important aspects of the anti-corruption policy. However, implementation of the Law on Prevention of C</w:t>
      </w:r>
      <w:r w:rsidRPr="003C5578">
        <w:rPr>
          <w:rFonts w:eastAsiaTheme="minorEastAsia"/>
          <w:sz w:val="24"/>
          <w:szCs w:val="24"/>
          <w:lang w:val="en-US"/>
        </w:rPr>
        <w:t>orruption</w:t>
      </w:r>
      <w:r w:rsidR="00C71FF1" w:rsidRPr="003C5578">
        <w:rPr>
          <w:rFonts w:eastAsiaTheme="minorEastAsia"/>
          <w:sz w:val="24"/>
          <w:szCs w:val="24"/>
          <w:lang w:val="en-US"/>
        </w:rPr>
        <w:t xml:space="preserve"> has detected issues with defining a public officer, absence of prohibition of double functions, unequal scope of prohibitions for all officers</w:t>
      </w:r>
      <w:r w:rsidR="00BC38FE" w:rsidRPr="003C5578">
        <w:rPr>
          <w:rStyle w:val="FootnoteReference"/>
          <w:rFonts w:eastAsiaTheme="minorEastAsia"/>
          <w:sz w:val="24"/>
          <w:szCs w:val="24"/>
          <w:lang w:val="en-US"/>
        </w:rPr>
        <w:footnoteReference w:id="64"/>
      </w:r>
      <w:r w:rsidR="00BC38FE" w:rsidRPr="003C5578">
        <w:rPr>
          <w:rFonts w:eastAsiaTheme="minorEastAsia"/>
          <w:sz w:val="24"/>
          <w:szCs w:val="24"/>
          <w:lang w:val="en-US"/>
        </w:rPr>
        <w:t xml:space="preserve">. </w:t>
      </w:r>
      <w:r w:rsidR="00C71FF1" w:rsidRPr="003C5578">
        <w:rPr>
          <w:rFonts w:eastAsiaTheme="minorEastAsia"/>
          <w:sz w:val="24"/>
          <w:szCs w:val="24"/>
          <w:lang w:val="en-US"/>
        </w:rPr>
        <w:t xml:space="preserve">Discussions have emerged in the public on the manner of informing the Agency for Prevention of Corruption on a transfer or appointment to another public position. </w:t>
      </w:r>
      <w:r w:rsidR="00825EAF" w:rsidRPr="003C5578">
        <w:rPr>
          <w:rFonts w:eastAsiaTheme="minorEastAsia"/>
          <w:sz w:val="24"/>
          <w:szCs w:val="24"/>
          <w:lang w:val="en-US"/>
        </w:rPr>
        <w:t xml:space="preserve">These issues need to be analyzed thoroughly </w:t>
      </w:r>
      <w:r w:rsidR="00391262" w:rsidRPr="003C5578">
        <w:rPr>
          <w:rFonts w:eastAsiaTheme="minorEastAsia"/>
          <w:sz w:val="24"/>
          <w:szCs w:val="24"/>
          <w:lang w:val="en-US"/>
        </w:rPr>
        <w:t>for</w:t>
      </w:r>
      <w:r w:rsidR="00825EAF" w:rsidRPr="003C5578">
        <w:rPr>
          <w:rFonts w:eastAsiaTheme="minorEastAsia"/>
          <w:sz w:val="24"/>
          <w:szCs w:val="24"/>
          <w:lang w:val="en-US"/>
        </w:rPr>
        <w:t xml:space="preserve"> us to start moving in the direction of eliminating all obstacles preventing the full implementation of the Law.</w:t>
      </w:r>
    </w:p>
    <w:p w14:paraId="4EE96EF4" w14:textId="143072C1" w:rsidR="00BC38FE" w:rsidRPr="003C5578" w:rsidRDefault="00F61446" w:rsidP="2803A853">
      <w:pPr>
        <w:jc w:val="both"/>
        <w:rPr>
          <w:rFonts w:asciiTheme="majorHAnsi" w:eastAsiaTheme="majorEastAsia" w:hAnsiTheme="majorHAnsi" w:cstheme="majorBidi"/>
          <w:sz w:val="24"/>
          <w:szCs w:val="24"/>
          <w:highlight w:val="yellow"/>
          <w:lang w:val="en-US"/>
        </w:rPr>
      </w:pPr>
      <w:r w:rsidRPr="003C5578">
        <w:rPr>
          <w:rFonts w:eastAsiaTheme="minorEastAsia"/>
          <w:sz w:val="24"/>
          <w:szCs w:val="24"/>
          <w:lang w:val="en-US"/>
        </w:rPr>
        <w:t>Protection of whistleblowers</w:t>
      </w:r>
      <w:r w:rsidR="00BC38FE" w:rsidRPr="003C5578">
        <w:rPr>
          <w:rFonts w:eastAsiaTheme="minorEastAsia"/>
          <w:sz w:val="24"/>
          <w:szCs w:val="24"/>
          <w:lang w:val="en-US"/>
        </w:rPr>
        <w:t xml:space="preserve"> </w:t>
      </w:r>
      <w:r w:rsidR="00825EAF" w:rsidRPr="003C5578">
        <w:rPr>
          <w:rFonts w:eastAsiaTheme="minorEastAsia"/>
          <w:sz w:val="24"/>
          <w:szCs w:val="24"/>
          <w:lang w:val="en-US"/>
        </w:rPr>
        <w:t>is regulated by the Law on Prevention of C</w:t>
      </w:r>
      <w:r w:rsidRPr="003C5578">
        <w:rPr>
          <w:rFonts w:eastAsiaTheme="minorEastAsia"/>
          <w:sz w:val="24"/>
          <w:szCs w:val="24"/>
          <w:lang w:val="en-US"/>
        </w:rPr>
        <w:t>orruption</w:t>
      </w:r>
      <w:r w:rsidR="00BC38FE" w:rsidRPr="003C5578">
        <w:rPr>
          <w:rFonts w:eastAsiaTheme="minorEastAsia"/>
          <w:sz w:val="24"/>
          <w:szCs w:val="24"/>
          <w:lang w:val="en-US"/>
        </w:rPr>
        <w:t>.</w:t>
      </w:r>
      <w:r w:rsidR="00825EAF" w:rsidRPr="003C5578">
        <w:rPr>
          <w:rFonts w:eastAsiaTheme="minorEastAsia"/>
          <w:sz w:val="24"/>
          <w:szCs w:val="24"/>
          <w:lang w:val="en-US"/>
        </w:rPr>
        <w:t xml:space="preserve"> The key objection to the Law is that the approach to defining the status of a </w:t>
      </w:r>
      <w:r w:rsidRPr="003C5578">
        <w:rPr>
          <w:rFonts w:eastAsiaTheme="minorEastAsia"/>
          <w:sz w:val="24"/>
          <w:szCs w:val="24"/>
          <w:lang w:val="en-US"/>
        </w:rPr>
        <w:t>whistleblower</w:t>
      </w:r>
      <w:r w:rsidR="003E54E2" w:rsidRPr="003C5578">
        <w:rPr>
          <w:rFonts w:eastAsiaTheme="minorEastAsia"/>
          <w:sz w:val="24"/>
          <w:szCs w:val="24"/>
          <w:lang w:val="en-US"/>
        </w:rPr>
        <w:t xml:space="preserve"> is too formalistic. There is no legal solution which guarantees protection of a whistleblower who discloses information to the public if he/she has not first informed a competent body on his/her intentions and acquired the status of a </w:t>
      </w:r>
      <w:r w:rsidRPr="003C5578">
        <w:rPr>
          <w:rFonts w:eastAsiaTheme="minorEastAsia"/>
          <w:sz w:val="24"/>
          <w:szCs w:val="24"/>
          <w:lang w:val="en-US"/>
        </w:rPr>
        <w:t>whistleblower</w:t>
      </w:r>
      <w:r w:rsidR="00BC38FE" w:rsidRPr="003C5578">
        <w:rPr>
          <w:rStyle w:val="FootnoteReference"/>
          <w:rFonts w:eastAsiaTheme="minorEastAsia"/>
          <w:sz w:val="24"/>
          <w:szCs w:val="24"/>
          <w:lang w:val="en-US"/>
        </w:rPr>
        <w:footnoteReference w:id="65"/>
      </w:r>
      <w:r w:rsidR="00BC38FE" w:rsidRPr="003C5578">
        <w:rPr>
          <w:rFonts w:eastAsiaTheme="minorEastAsia"/>
          <w:sz w:val="24"/>
          <w:szCs w:val="24"/>
          <w:lang w:val="en-US"/>
        </w:rPr>
        <w:t xml:space="preserve">. </w:t>
      </w:r>
    </w:p>
    <w:p w14:paraId="6C52608D" w14:textId="4D5DB0D7" w:rsidR="00BC38FE" w:rsidRPr="003C5578" w:rsidRDefault="003E54E2" w:rsidP="2803A853">
      <w:pPr>
        <w:jc w:val="both"/>
        <w:rPr>
          <w:rFonts w:eastAsiaTheme="minorEastAsia"/>
          <w:sz w:val="24"/>
          <w:szCs w:val="24"/>
          <w:lang w:val="en-US"/>
        </w:rPr>
      </w:pPr>
      <w:r w:rsidRPr="003C5578">
        <w:rPr>
          <w:rFonts w:eastAsiaTheme="minorEastAsia"/>
          <w:sz w:val="24"/>
          <w:szCs w:val="24"/>
          <w:lang w:val="en-US"/>
        </w:rPr>
        <w:t>The f</w:t>
      </w:r>
      <w:r w:rsidRPr="0018000A">
        <w:rPr>
          <w:rFonts w:eastAsiaTheme="minorEastAsia"/>
          <w:sz w:val="24"/>
          <w:szCs w:val="24"/>
          <w:lang w:val="en-US"/>
        </w:rPr>
        <w:t>act</w:t>
      </w:r>
      <w:r w:rsidRPr="003C5578">
        <w:rPr>
          <w:rFonts w:eastAsiaTheme="minorEastAsia"/>
          <w:sz w:val="24"/>
          <w:szCs w:val="24"/>
          <w:lang w:val="en-US"/>
        </w:rPr>
        <w:t xml:space="preserve"> that there is n</w:t>
      </w:r>
      <w:r w:rsidR="001D09D0" w:rsidRPr="003C5578">
        <w:rPr>
          <w:rFonts w:eastAsiaTheme="minorEastAsia"/>
          <w:sz w:val="24"/>
          <w:szCs w:val="24"/>
          <w:lang w:val="en-US"/>
        </w:rPr>
        <w:t>o single registered lobbyist or</w:t>
      </w:r>
      <w:r w:rsidRPr="003C5578">
        <w:rPr>
          <w:rFonts w:eastAsiaTheme="minorEastAsia"/>
          <w:sz w:val="24"/>
          <w:szCs w:val="24"/>
          <w:lang w:val="en-US"/>
        </w:rPr>
        <w:t xml:space="preserve"> </w:t>
      </w:r>
      <w:r w:rsidR="00D06A82" w:rsidRPr="003C5578">
        <w:rPr>
          <w:rFonts w:eastAsiaTheme="minorEastAsia"/>
          <w:sz w:val="24"/>
          <w:szCs w:val="24"/>
          <w:lang w:val="en-US"/>
        </w:rPr>
        <w:t xml:space="preserve">any reports </w:t>
      </w:r>
      <w:r w:rsidR="0077142A" w:rsidRPr="003C5578">
        <w:rPr>
          <w:rFonts w:eastAsiaTheme="minorEastAsia"/>
          <w:sz w:val="24"/>
          <w:szCs w:val="24"/>
          <w:lang w:val="en-US"/>
        </w:rPr>
        <w:t>on attempted lobbying while lobbying occurs daily, provide</w:t>
      </w:r>
      <w:r w:rsidR="0018000A">
        <w:rPr>
          <w:rFonts w:eastAsiaTheme="minorEastAsia"/>
          <w:sz w:val="24"/>
          <w:szCs w:val="24"/>
          <w:lang w:val="en-US"/>
        </w:rPr>
        <w:t>s</w:t>
      </w:r>
      <w:r w:rsidR="0077142A" w:rsidRPr="003C5578">
        <w:rPr>
          <w:rFonts w:eastAsiaTheme="minorEastAsia"/>
          <w:sz w:val="24"/>
          <w:szCs w:val="24"/>
          <w:lang w:val="en-US"/>
        </w:rPr>
        <w:t xml:space="preserve"> scarce information on implementation of the Law on Lobbying, which makes it hard to assess its quality. The question is whether the problem lies in the introduced legal solutions or their application.</w:t>
      </w:r>
    </w:p>
    <w:p w14:paraId="2F4F003A" w14:textId="66ACD2CB" w:rsidR="00BC38FE" w:rsidRPr="003C5578" w:rsidRDefault="00092476" w:rsidP="2803A853">
      <w:pPr>
        <w:jc w:val="both"/>
        <w:rPr>
          <w:rFonts w:asciiTheme="majorHAnsi" w:eastAsiaTheme="majorEastAsia" w:hAnsiTheme="majorHAnsi" w:cstheme="majorBidi"/>
          <w:sz w:val="24"/>
          <w:szCs w:val="24"/>
          <w:lang w:val="en-US"/>
        </w:rPr>
      </w:pPr>
      <w:r w:rsidRPr="003C5578">
        <w:rPr>
          <w:rFonts w:eastAsiaTheme="minorEastAsia"/>
          <w:sz w:val="24"/>
          <w:szCs w:val="24"/>
          <w:lang w:val="en-US"/>
        </w:rPr>
        <w:t>During elections in 2016, i</w:t>
      </w:r>
      <w:r w:rsidR="00BC38FE" w:rsidRPr="003C5578">
        <w:rPr>
          <w:rFonts w:eastAsiaTheme="minorEastAsia"/>
          <w:sz w:val="24"/>
          <w:szCs w:val="24"/>
          <w:lang w:val="en-US"/>
        </w:rPr>
        <w:t>mplement</w:t>
      </w:r>
      <w:r w:rsidR="0077142A" w:rsidRPr="003C5578">
        <w:rPr>
          <w:rFonts w:eastAsiaTheme="minorEastAsia"/>
          <w:sz w:val="24"/>
          <w:szCs w:val="24"/>
          <w:lang w:val="en-US"/>
        </w:rPr>
        <w:t xml:space="preserve">ation of the Law on Financing of </w:t>
      </w:r>
      <w:r w:rsidRPr="003C5578">
        <w:rPr>
          <w:rFonts w:eastAsiaTheme="minorEastAsia"/>
          <w:sz w:val="24"/>
          <w:szCs w:val="24"/>
          <w:lang w:val="en-US"/>
        </w:rPr>
        <w:t>Political Entities</w:t>
      </w:r>
      <w:r w:rsidR="001D09D0" w:rsidRPr="003C5578">
        <w:rPr>
          <w:rFonts w:eastAsiaTheme="minorEastAsia"/>
          <w:sz w:val="24"/>
          <w:szCs w:val="24"/>
          <w:lang w:val="en-US"/>
        </w:rPr>
        <w:t xml:space="preserve"> revealed some legal vagueness and illogicalities. Key shortcomings pertain to the rules regarding deadlines for opening and closing special </w:t>
      </w:r>
      <w:r w:rsidR="00391262">
        <w:rPr>
          <w:rFonts w:eastAsiaTheme="minorEastAsia"/>
          <w:sz w:val="24"/>
          <w:szCs w:val="24"/>
          <w:lang w:val="en-US"/>
        </w:rPr>
        <w:t>transfer</w:t>
      </w:r>
      <w:r w:rsidR="001D09D0" w:rsidRPr="003C5578">
        <w:rPr>
          <w:rFonts w:eastAsiaTheme="minorEastAsia"/>
          <w:sz w:val="24"/>
          <w:szCs w:val="24"/>
          <w:lang w:val="en-US"/>
        </w:rPr>
        <w:t xml:space="preserve"> accounts for campaigns</w:t>
      </w:r>
      <w:r w:rsidR="00BC38FE" w:rsidRPr="003C5578">
        <w:rPr>
          <w:rFonts w:eastAsiaTheme="minorEastAsia"/>
          <w:sz w:val="24"/>
          <w:szCs w:val="24"/>
          <w:lang w:val="en-US"/>
        </w:rPr>
        <w:t>,</w:t>
      </w:r>
      <w:r w:rsidR="001D09D0" w:rsidRPr="003C5578">
        <w:rPr>
          <w:rFonts w:eastAsiaTheme="minorEastAsia"/>
          <w:sz w:val="24"/>
          <w:szCs w:val="24"/>
          <w:lang w:val="en-US"/>
        </w:rPr>
        <w:t xml:space="preserve"> the use of one’s own financial means, discharge of financial obligations</w:t>
      </w:r>
      <w:r w:rsidR="002B61D4" w:rsidRPr="003C5578">
        <w:rPr>
          <w:rFonts w:eastAsiaTheme="minorEastAsia"/>
          <w:sz w:val="24"/>
          <w:szCs w:val="24"/>
          <w:lang w:val="en-US"/>
        </w:rPr>
        <w:t xml:space="preserve"> and </w:t>
      </w:r>
      <w:r w:rsidR="001C3197" w:rsidRPr="003C5578">
        <w:rPr>
          <w:rFonts w:eastAsiaTheme="minorEastAsia"/>
          <w:sz w:val="24"/>
          <w:szCs w:val="24"/>
          <w:lang w:val="en-US"/>
        </w:rPr>
        <w:t>borrowings accumulated during election campaign</w:t>
      </w:r>
      <w:r w:rsidR="00BC38FE" w:rsidRPr="003C5578">
        <w:rPr>
          <w:rFonts w:eastAsiaTheme="minorEastAsia"/>
          <w:sz w:val="24"/>
          <w:szCs w:val="24"/>
          <w:lang w:val="en-US"/>
        </w:rPr>
        <w:t xml:space="preserve">, </w:t>
      </w:r>
      <w:r w:rsidR="001C3197" w:rsidRPr="003C5578">
        <w:rPr>
          <w:rFonts w:eastAsiaTheme="minorEastAsia"/>
          <w:sz w:val="24"/>
          <w:szCs w:val="24"/>
          <w:lang w:val="en-US"/>
        </w:rPr>
        <w:t>registration of non-monetary donations, campaign financing by third parties, reporting forms, absence of proper s</w:t>
      </w:r>
      <w:r w:rsidR="00BC38FE" w:rsidRPr="003C5578">
        <w:rPr>
          <w:rFonts w:eastAsiaTheme="minorEastAsia"/>
          <w:sz w:val="24"/>
          <w:szCs w:val="24"/>
          <w:lang w:val="en-US"/>
        </w:rPr>
        <w:t>a</w:t>
      </w:r>
      <w:r w:rsidR="001C3197" w:rsidRPr="003C5578">
        <w:rPr>
          <w:rFonts w:eastAsiaTheme="minorEastAsia"/>
          <w:sz w:val="24"/>
          <w:szCs w:val="24"/>
          <w:lang w:val="en-US"/>
        </w:rPr>
        <w:t>nctions in case of violations of the Law</w:t>
      </w:r>
      <w:r w:rsidR="0045401F" w:rsidRPr="003C5578">
        <w:rPr>
          <w:rStyle w:val="FootnoteReference"/>
          <w:rFonts w:eastAsiaTheme="minorEastAsia"/>
          <w:sz w:val="24"/>
          <w:szCs w:val="24"/>
          <w:lang w:val="en-US"/>
        </w:rPr>
        <w:footnoteReference w:id="66"/>
      </w:r>
      <w:r w:rsidR="00BC38FE" w:rsidRPr="003C5578">
        <w:rPr>
          <w:rFonts w:eastAsiaTheme="minorEastAsia"/>
          <w:sz w:val="24"/>
          <w:szCs w:val="24"/>
          <w:lang w:val="en-US"/>
        </w:rPr>
        <w:t xml:space="preserve">. </w:t>
      </w:r>
    </w:p>
    <w:p w14:paraId="04C8866B" w14:textId="61AD9486" w:rsidR="00BC38FE" w:rsidRPr="003C5578" w:rsidRDefault="00FE1996" w:rsidP="007A16F5">
      <w:pPr>
        <w:jc w:val="both"/>
        <w:rPr>
          <w:rFonts w:asciiTheme="majorHAnsi" w:eastAsiaTheme="majorEastAsia" w:hAnsiTheme="majorHAnsi" w:cstheme="majorBidi"/>
          <w:b/>
          <w:bCs/>
          <w:sz w:val="24"/>
          <w:szCs w:val="24"/>
          <w:u w:val="single"/>
          <w:lang w:val="en-US"/>
        </w:rPr>
      </w:pPr>
      <w:r w:rsidRPr="003C5578">
        <w:rPr>
          <w:rFonts w:eastAsiaTheme="minorEastAsia"/>
          <w:sz w:val="24"/>
          <w:szCs w:val="24"/>
          <w:lang w:val="en-US"/>
        </w:rPr>
        <w:t>A frequent issue in</w:t>
      </w:r>
      <w:r w:rsidR="007B230D" w:rsidRPr="003C5578">
        <w:rPr>
          <w:rFonts w:eastAsiaTheme="minorEastAsia"/>
          <w:sz w:val="24"/>
          <w:szCs w:val="24"/>
          <w:lang w:val="en-US"/>
        </w:rPr>
        <w:t xml:space="preserve"> implementation of the Law on Free Access to Information</w:t>
      </w:r>
      <w:r w:rsidRPr="003C5578">
        <w:rPr>
          <w:rFonts w:eastAsiaTheme="minorEastAsia"/>
          <w:sz w:val="24"/>
          <w:szCs w:val="24"/>
          <w:lang w:val="en-US"/>
        </w:rPr>
        <w:t xml:space="preserve"> is establishing balance between the right of the public to know and protection of privacy, which has also b</w:t>
      </w:r>
      <w:r w:rsidR="007A16F5" w:rsidRPr="003C5578">
        <w:rPr>
          <w:rFonts w:eastAsiaTheme="minorEastAsia"/>
          <w:sz w:val="24"/>
          <w:szCs w:val="24"/>
          <w:lang w:val="en-US"/>
        </w:rPr>
        <w:t>een pointed out by the Agency for Personal Data Protection and Free Access to Information (AZLP)</w:t>
      </w:r>
      <w:r w:rsidR="00BC38FE" w:rsidRPr="003C5578">
        <w:rPr>
          <w:rStyle w:val="FootnoteReference"/>
          <w:rFonts w:eastAsiaTheme="minorEastAsia"/>
          <w:sz w:val="24"/>
          <w:szCs w:val="24"/>
          <w:lang w:val="en-US"/>
        </w:rPr>
        <w:footnoteReference w:id="67"/>
      </w:r>
      <w:r w:rsidR="00BC38FE" w:rsidRPr="003C5578">
        <w:rPr>
          <w:rFonts w:eastAsiaTheme="minorEastAsia"/>
          <w:sz w:val="24"/>
          <w:szCs w:val="24"/>
          <w:lang w:val="en-US"/>
        </w:rPr>
        <w:t xml:space="preserve">. </w:t>
      </w:r>
      <w:r w:rsidR="007A16F5" w:rsidRPr="003C5578">
        <w:rPr>
          <w:rFonts w:eastAsiaTheme="minorEastAsia"/>
          <w:sz w:val="24"/>
          <w:szCs w:val="24"/>
          <w:lang w:val="en-US"/>
        </w:rPr>
        <w:t xml:space="preserve">The Law on Amendments to the Law on Free Access to Information presents a step </w:t>
      </w:r>
      <w:r w:rsidR="007A16F5" w:rsidRPr="003C5578">
        <w:rPr>
          <w:rFonts w:eastAsiaTheme="minorEastAsia"/>
          <w:sz w:val="24"/>
          <w:szCs w:val="24"/>
          <w:lang w:val="en-US"/>
        </w:rPr>
        <w:lastRenderedPageBreak/>
        <w:t>back from where the</w:t>
      </w:r>
      <w:r w:rsidR="00BC38FE" w:rsidRPr="003C5578">
        <w:rPr>
          <w:rFonts w:eastAsiaTheme="minorEastAsia"/>
          <w:sz w:val="24"/>
          <w:szCs w:val="24"/>
          <w:lang w:val="en-US"/>
        </w:rPr>
        <w:t xml:space="preserve"> </w:t>
      </w:r>
      <w:r w:rsidR="007B230D" w:rsidRPr="003C5578">
        <w:rPr>
          <w:rFonts w:eastAsiaTheme="minorEastAsia"/>
          <w:sz w:val="24"/>
          <w:szCs w:val="24"/>
          <w:lang w:val="en-US"/>
        </w:rPr>
        <w:t>Law on Free Access to Information</w:t>
      </w:r>
      <w:r w:rsidR="007A16F5" w:rsidRPr="003C5578">
        <w:rPr>
          <w:rFonts w:eastAsiaTheme="minorEastAsia"/>
          <w:sz w:val="24"/>
          <w:szCs w:val="24"/>
          <w:lang w:val="en-US"/>
        </w:rPr>
        <w:t xml:space="preserve"> has taken us</w:t>
      </w:r>
      <w:r w:rsidR="007B230D" w:rsidRPr="003C5578">
        <w:rPr>
          <w:rFonts w:eastAsiaTheme="minorEastAsia"/>
          <w:sz w:val="24"/>
          <w:szCs w:val="24"/>
          <w:lang w:val="en-US"/>
        </w:rPr>
        <w:t>,</w:t>
      </w:r>
      <w:r w:rsidR="007A16F5" w:rsidRPr="003C5578">
        <w:rPr>
          <w:rFonts w:eastAsiaTheme="minorEastAsia"/>
          <w:sz w:val="24"/>
          <w:szCs w:val="24"/>
          <w:lang w:val="en-US"/>
        </w:rPr>
        <w:t xml:space="preserve"> since it expands the limitations of access to information</w:t>
      </w:r>
      <w:r w:rsidR="00BC38FE" w:rsidRPr="003C5578">
        <w:rPr>
          <w:rStyle w:val="FootnoteReference"/>
          <w:rFonts w:eastAsiaTheme="minorEastAsia"/>
          <w:sz w:val="24"/>
          <w:szCs w:val="24"/>
          <w:lang w:val="en-US"/>
        </w:rPr>
        <w:footnoteReference w:id="68"/>
      </w:r>
      <w:r w:rsidR="00BC38FE" w:rsidRPr="003C5578">
        <w:rPr>
          <w:rFonts w:eastAsiaTheme="minorEastAsia"/>
          <w:sz w:val="24"/>
          <w:szCs w:val="24"/>
          <w:lang w:val="en-US"/>
        </w:rPr>
        <w:t>.</w:t>
      </w:r>
    </w:p>
    <w:p w14:paraId="7E2DD15F" w14:textId="199834AC" w:rsidR="00BC38FE" w:rsidRPr="003C5578" w:rsidRDefault="007A16F5" w:rsidP="2803A853">
      <w:pPr>
        <w:jc w:val="both"/>
        <w:rPr>
          <w:rFonts w:eastAsiaTheme="minorEastAsia"/>
          <w:b/>
          <w:bCs/>
          <w:sz w:val="24"/>
          <w:szCs w:val="24"/>
          <w:u w:val="single"/>
          <w:lang w:val="en-US"/>
        </w:rPr>
      </w:pPr>
      <w:r w:rsidRPr="003C5578">
        <w:rPr>
          <w:rFonts w:eastAsiaTheme="minorEastAsia"/>
          <w:sz w:val="24"/>
          <w:szCs w:val="24"/>
          <w:lang w:val="en-US"/>
        </w:rPr>
        <w:t>Important places in the fight against corruption are assumed by the Law on Public Procurement, Law on Special Public Prosecutor's Office, Law on Public Prosecutor's Office, Penal Code.</w:t>
      </w:r>
    </w:p>
    <w:p w14:paraId="27E6B2EF" w14:textId="56615015" w:rsidR="007A16F5" w:rsidRPr="003C5578" w:rsidRDefault="007A16F5" w:rsidP="424BD2CC">
      <w:pPr>
        <w:jc w:val="both"/>
        <w:rPr>
          <w:rFonts w:eastAsiaTheme="minorEastAsia"/>
          <w:sz w:val="24"/>
          <w:szCs w:val="24"/>
          <w:lang w:val="en-US"/>
        </w:rPr>
      </w:pPr>
      <w:r w:rsidRPr="003C5578">
        <w:rPr>
          <w:rFonts w:eastAsiaTheme="minorEastAsia"/>
          <w:sz w:val="24"/>
          <w:szCs w:val="24"/>
          <w:lang w:val="en-US"/>
        </w:rPr>
        <w:t xml:space="preserve">Amendments to the Law on Public Procurement create new possibilities for abuse and irregularities. New solutions have introduced </w:t>
      </w:r>
      <w:r w:rsidR="00391262" w:rsidRPr="003C5578">
        <w:rPr>
          <w:rFonts w:eastAsiaTheme="minorEastAsia"/>
          <w:sz w:val="24"/>
          <w:szCs w:val="24"/>
          <w:lang w:val="en-US"/>
        </w:rPr>
        <w:t>emergency</w:t>
      </w:r>
      <w:r w:rsidRPr="003C5578">
        <w:rPr>
          <w:rFonts w:eastAsiaTheme="minorEastAsia"/>
          <w:sz w:val="24"/>
          <w:szCs w:val="24"/>
          <w:lang w:val="en-US"/>
        </w:rPr>
        <w:t xml:space="preserve"> procurements, where the purchaser may purchase without following the procedure for public purchases in unpredicted situations, while the shopping method and a direct agreement are eliminated as types of procedure. Numerous experts believe this has compromised the key principles of transparency and fair a</w:t>
      </w:r>
      <w:r w:rsidR="00F23DC3">
        <w:rPr>
          <w:rFonts w:eastAsiaTheme="minorEastAsia"/>
          <w:sz w:val="24"/>
          <w:szCs w:val="24"/>
          <w:lang w:val="en-US"/>
        </w:rPr>
        <w:t>nd active competition systems</w:t>
      </w:r>
      <w:r w:rsidRPr="003C5578">
        <w:rPr>
          <w:rFonts w:eastAsiaTheme="minorEastAsia"/>
          <w:sz w:val="24"/>
          <w:szCs w:val="24"/>
          <w:lang w:val="en-US"/>
        </w:rPr>
        <w:t xml:space="preserve"> public procurements are based on.</w:t>
      </w:r>
    </w:p>
    <w:p w14:paraId="53DEFBC8" w14:textId="426FD171" w:rsidR="00BC38FE" w:rsidRPr="003C5578" w:rsidRDefault="007A16F5" w:rsidP="2803A853">
      <w:pPr>
        <w:jc w:val="both"/>
        <w:rPr>
          <w:rFonts w:asciiTheme="majorHAnsi" w:eastAsiaTheme="majorEastAsia" w:hAnsiTheme="majorHAnsi" w:cstheme="majorBidi"/>
          <w:sz w:val="24"/>
          <w:szCs w:val="24"/>
          <w:lang w:val="en-US"/>
        </w:rPr>
      </w:pPr>
      <w:r w:rsidRPr="003C5578">
        <w:rPr>
          <w:rFonts w:eastAsiaTheme="minorEastAsia"/>
          <w:sz w:val="24"/>
          <w:szCs w:val="24"/>
          <w:lang w:val="en-US"/>
        </w:rPr>
        <w:t>The Law on Special Public Prosecutor’s Office</w:t>
      </w:r>
      <w:r w:rsidR="00BC38FE" w:rsidRPr="003C5578">
        <w:rPr>
          <w:rFonts w:eastAsiaTheme="minorEastAsia"/>
          <w:sz w:val="24"/>
          <w:szCs w:val="24"/>
          <w:lang w:val="en-US"/>
        </w:rPr>
        <w:t xml:space="preserve"> </w:t>
      </w:r>
      <w:r w:rsidRPr="003C5578">
        <w:rPr>
          <w:rFonts w:eastAsiaTheme="minorEastAsia"/>
          <w:sz w:val="24"/>
          <w:szCs w:val="24"/>
          <w:lang w:val="en-US"/>
        </w:rPr>
        <w:t xml:space="preserve">has been implemented since </w:t>
      </w:r>
      <w:r w:rsidR="00BC38FE" w:rsidRPr="003C5578">
        <w:rPr>
          <w:rFonts w:eastAsiaTheme="minorEastAsia"/>
          <w:sz w:val="24"/>
          <w:szCs w:val="24"/>
          <w:lang w:val="en-US"/>
        </w:rPr>
        <w:t xml:space="preserve">2015. </w:t>
      </w:r>
      <w:r w:rsidRPr="003C5578">
        <w:rPr>
          <w:rFonts w:eastAsiaTheme="minorEastAsia"/>
          <w:sz w:val="24"/>
          <w:szCs w:val="24"/>
          <w:lang w:val="en-US"/>
        </w:rPr>
        <w:t xml:space="preserve">The objections we could hear in its implementation up to this point pertain to the system of control of the work of </w:t>
      </w:r>
      <w:r w:rsidR="00391262">
        <w:rPr>
          <w:rFonts w:eastAsiaTheme="minorEastAsia"/>
          <w:sz w:val="24"/>
          <w:szCs w:val="24"/>
          <w:lang w:val="en-US"/>
        </w:rPr>
        <w:t xml:space="preserve">the </w:t>
      </w:r>
      <w:r w:rsidRPr="003C5578">
        <w:rPr>
          <w:rFonts w:eastAsiaTheme="minorEastAsia"/>
          <w:sz w:val="24"/>
          <w:szCs w:val="24"/>
          <w:lang w:val="en-US"/>
        </w:rPr>
        <w:t>Special Public Prosecutor’s Office. The Law stipulates that its work is supervised by the Supreme Public Prosecutor’s Office and that the Special Public Prosecutor’s Office reports to the</w:t>
      </w:r>
      <w:r w:rsidR="00BC38FE" w:rsidRPr="003C5578">
        <w:rPr>
          <w:rFonts w:eastAsiaTheme="minorEastAsia"/>
          <w:sz w:val="24"/>
          <w:szCs w:val="24"/>
          <w:lang w:val="en-US"/>
        </w:rPr>
        <w:t xml:space="preserve"> </w:t>
      </w:r>
      <w:r w:rsidR="00957C4E" w:rsidRPr="003C5578">
        <w:rPr>
          <w:rFonts w:eastAsiaTheme="minorEastAsia"/>
          <w:sz w:val="24"/>
          <w:szCs w:val="24"/>
          <w:lang w:val="en-US"/>
        </w:rPr>
        <w:t>Prosecutorial Council</w:t>
      </w:r>
      <w:r w:rsidR="00BC38FE" w:rsidRPr="003C5578">
        <w:rPr>
          <w:rFonts w:eastAsiaTheme="minorEastAsia"/>
          <w:sz w:val="24"/>
          <w:szCs w:val="24"/>
          <w:lang w:val="en-US"/>
        </w:rPr>
        <w:t xml:space="preserve">. </w:t>
      </w:r>
      <w:r w:rsidRPr="003C5578">
        <w:rPr>
          <w:rFonts w:eastAsiaTheme="minorEastAsia"/>
          <w:sz w:val="24"/>
          <w:szCs w:val="24"/>
          <w:lang w:val="en-US"/>
        </w:rPr>
        <w:t>However, experts have stressed the need for submitting a report on the work and activities of the Special Public Prosecutor’s Office to the Parliament as well, as suggested by the Venice Commission</w:t>
      </w:r>
      <w:r w:rsidR="00BC38FE" w:rsidRPr="003C5578">
        <w:rPr>
          <w:rStyle w:val="FootnoteReference"/>
          <w:rFonts w:eastAsiaTheme="minorEastAsia"/>
          <w:sz w:val="24"/>
          <w:szCs w:val="24"/>
          <w:lang w:val="en-US"/>
        </w:rPr>
        <w:footnoteReference w:id="69"/>
      </w:r>
      <w:r w:rsidR="00BC38FE" w:rsidRPr="003C5578">
        <w:rPr>
          <w:rFonts w:eastAsiaTheme="minorEastAsia"/>
          <w:sz w:val="24"/>
          <w:szCs w:val="24"/>
          <w:lang w:val="en-US"/>
        </w:rPr>
        <w:t xml:space="preserve">. </w:t>
      </w:r>
      <w:r w:rsidRPr="003C5578">
        <w:rPr>
          <w:rFonts w:eastAsiaTheme="minorEastAsia"/>
          <w:sz w:val="24"/>
          <w:szCs w:val="24"/>
          <w:lang w:val="en-US"/>
        </w:rPr>
        <w:t>Even though this has not been introduced as a strict legal obligation, the Special Public Prosecutor’s Office does, in practice, participate in discussions on the report at the competent parliamentary bodies.</w:t>
      </w:r>
      <w:r w:rsidR="00BC38FE" w:rsidRPr="003C5578">
        <w:rPr>
          <w:rFonts w:eastAsiaTheme="minorEastAsia"/>
          <w:sz w:val="24"/>
          <w:szCs w:val="24"/>
          <w:lang w:val="en-US"/>
        </w:rPr>
        <w:t xml:space="preserve"> </w:t>
      </w:r>
      <w:r w:rsidRPr="003C5578">
        <w:rPr>
          <w:rFonts w:eastAsiaTheme="minorEastAsia"/>
          <w:sz w:val="24"/>
          <w:szCs w:val="24"/>
          <w:lang w:val="en-US"/>
        </w:rPr>
        <w:t>Amendments to the Law on the Special Public Prosecutor’s Office which preceded the parliamentary elections, the jurisdiction over violations of the election law were transferred to the Special Public Prosecutor’s Office, which has led to an increase of the already large workload of this body</w:t>
      </w:r>
      <w:r w:rsidR="00BC38FE" w:rsidRPr="003C5578">
        <w:rPr>
          <w:rFonts w:eastAsiaTheme="minorEastAsia"/>
          <w:sz w:val="24"/>
          <w:szCs w:val="24"/>
          <w:lang w:val="en-US"/>
        </w:rPr>
        <w:t>.</w:t>
      </w:r>
    </w:p>
    <w:p w14:paraId="4F14F222" w14:textId="600FA5D5" w:rsidR="00BC38FE" w:rsidRPr="003C5578" w:rsidRDefault="007A16F5" w:rsidP="007A16F5">
      <w:pPr>
        <w:jc w:val="both"/>
        <w:rPr>
          <w:rFonts w:eastAsiaTheme="minorEastAsia"/>
          <w:sz w:val="24"/>
          <w:szCs w:val="24"/>
          <w:u w:val="single"/>
          <w:lang w:val="en-US"/>
        </w:rPr>
      </w:pPr>
      <w:r w:rsidRPr="003C5578">
        <w:rPr>
          <w:rFonts w:eastAsiaTheme="minorEastAsia"/>
          <w:sz w:val="24"/>
          <w:szCs w:val="24"/>
          <w:lang w:val="en-US"/>
        </w:rPr>
        <w:t>Although the Penal Code has been revised in a few significant segments, an important anti-corruption measure – unjust enrichment – has not been classified as an offense, as prescribed by the UN Convention on Corruption</w:t>
      </w:r>
      <w:r w:rsidR="14427C3F" w:rsidRPr="003C5578">
        <w:rPr>
          <w:rStyle w:val="FootnoteReference"/>
          <w:rFonts w:eastAsiaTheme="minorEastAsia"/>
          <w:sz w:val="24"/>
          <w:szCs w:val="24"/>
          <w:lang w:val="en-US"/>
        </w:rPr>
        <w:footnoteReference w:id="70"/>
      </w:r>
      <w:r w:rsidR="424BD2CC" w:rsidRPr="003C5578">
        <w:rPr>
          <w:rFonts w:eastAsiaTheme="minorEastAsia"/>
          <w:sz w:val="24"/>
          <w:szCs w:val="24"/>
          <w:lang w:val="en-US"/>
        </w:rPr>
        <w:t xml:space="preserve">. </w:t>
      </w:r>
      <w:r w:rsidRPr="003C5578">
        <w:rPr>
          <w:rFonts w:eastAsiaTheme="minorEastAsia"/>
          <w:sz w:val="24"/>
          <w:szCs w:val="24"/>
          <w:lang w:val="en-US"/>
        </w:rPr>
        <w:t>Besides, key objections coming from the public regarding the Penal Law are unadjusted fines and statute of limitation deadlines for serious corruption and organized crime</w:t>
      </w:r>
      <w:r w:rsidR="424BD2CC" w:rsidRPr="003C5578">
        <w:rPr>
          <w:rFonts w:eastAsiaTheme="minorEastAsia"/>
          <w:sz w:val="24"/>
          <w:szCs w:val="24"/>
          <w:lang w:val="en-US"/>
        </w:rPr>
        <w:t>.</w:t>
      </w:r>
    </w:p>
    <w:p w14:paraId="7199DD16" w14:textId="2974CF5E" w:rsidR="00BC38FE" w:rsidRPr="003C5578" w:rsidRDefault="00F61446" w:rsidP="2803A853">
      <w:pPr>
        <w:jc w:val="both"/>
        <w:rPr>
          <w:rFonts w:eastAsiaTheme="minorEastAsia"/>
          <w:b/>
          <w:bCs/>
          <w:sz w:val="24"/>
          <w:szCs w:val="24"/>
          <w:lang w:val="en-US"/>
        </w:rPr>
      </w:pPr>
      <w:r w:rsidRPr="003C5578">
        <w:rPr>
          <w:rFonts w:eastAsiaTheme="minorEastAsia"/>
          <w:b/>
          <w:bCs/>
          <w:sz w:val="26"/>
          <w:szCs w:val="26"/>
          <w:lang w:val="en-US"/>
        </w:rPr>
        <w:t>Prevention of corruption</w:t>
      </w:r>
      <w:r w:rsidR="2803A853" w:rsidRPr="003C5578">
        <w:rPr>
          <w:rFonts w:eastAsiaTheme="minorEastAsia"/>
          <w:b/>
          <w:bCs/>
          <w:sz w:val="26"/>
          <w:szCs w:val="26"/>
          <w:lang w:val="en-US"/>
        </w:rPr>
        <w:t xml:space="preserve"> </w:t>
      </w:r>
      <w:r w:rsidR="00974A52" w:rsidRPr="003C5578">
        <w:rPr>
          <w:rFonts w:eastAsiaTheme="minorEastAsia"/>
          <w:b/>
          <w:bCs/>
          <w:sz w:val="26"/>
          <w:szCs w:val="26"/>
          <w:lang w:val="en-US"/>
        </w:rPr>
        <w:t>–</w:t>
      </w:r>
      <w:r w:rsidR="2803A853" w:rsidRPr="003C5578">
        <w:rPr>
          <w:rFonts w:eastAsiaTheme="minorEastAsia"/>
          <w:b/>
          <w:bCs/>
          <w:sz w:val="26"/>
          <w:szCs w:val="26"/>
          <w:lang w:val="en-US"/>
        </w:rPr>
        <w:t xml:space="preserve"> </w:t>
      </w:r>
      <w:r w:rsidR="00A544D3" w:rsidRPr="003C5578">
        <w:rPr>
          <w:rFonts w:eastAsiaTheme="minorEastAsia"/>
          <w:b/>
          <w:bCs/>
          <w:sz w:val="26"/>
          <w:szCs w:val="26"/>
          <w:lang w:val="en-US"/>
        </w:rPr>
        <w:t>actual or formal control</w:t>
      </w:r>
      <w:r w:rsidR="00974A52" w:rsidRPr="003C5578">
        <w:rPr>
          <w:rFonts w:eastAsiaTheme="minorEastAsia"/>
          <w:b/>
          <w:bCs/>
          <w:sz w:val="26"/>
          <w:szCs w:val="26"/>
          <w:lang w:val="en-US"/>
        </w:rPr>
        <w:t>?</w:t>
      </w:r>
    </w:p>
    <w:p w14:paraId="2E4C18CE" w14:textId="768FCA04" w:rsidR="00183C54" w:rsidRPr="003C5578" w:rsidRDefault="00B77F05" w:rsidP="2803A853">
      <w:pPr>
        <w:rPr>
          <w:rFonts w:eastAsiaTheme="minorEastAsia"/>
          <w:b/>
          <w:bCs/>
          <w:sz w:val="24"/>
          <w:szCs w:val="24"/>
          <w:lang w:val="en-US"/>
        </w:rPr>
      </w:pPr>
      <w:r w:rsidRPr="003C5578">
        <w:rPr>
          <w:rFonts w:eastAsiaTheme="minorEastAsia"/>
          <w:b/>
          <w:bCs/>
          <w:sz w:val="24"/>
          <w:szCs w:val="24"/>
          <w:lang w:val="en-US"/>
        </w:rPr>
        <w:t>Agency for Prevention of Corruption</w:t>
      </w:r>
      <w:r w:rsidR="2803A853" w:rsidRPr="003C5578">
        <w:rPr>
          <w:rFonts w:eastAsiaTheme="minorEastAsia"/>
          <w:b/>
          <w:bCs/>
          <w:sz w:val="24"/>
          <w:szCs w:val="24"/>
          <w:lang w:val="en-US"/>
        </w:rPr>
        <w:t xml:space="preserve"> </w:t>
      </w:r>
    </w:p>
    <w:p w14:paraId="5661A79B" w14:textId="39F2A09D" w:rsidR="007253C4" w:rsidRPr="003C5578" w:rsidRDefault="007253C4" w:rsidP="2803A853">
      <w:pPr>
        <w:jc w:val="both"/>
        <w:rPr>
          <w:rFonts w:eastAsiaTheme="minorEastAsia"/>
          <w:sz w:val="24"/>
          <w:szCs w:val="24"/>
          <w:lang w:val="en-US"/>
        </w:rPr>
      </w:pPr>
      <w:r w:rsidRPr="003C5578">
        <w:rPr>
          <w:rFonts w:eastAsiaTheme="minorEastAsia"/>
          <w:sz w:val="24"/>
          <w:szCs w:val="24"/>
          <w:lang w:val="en-US"/>
        </w:rPr>
        <w:t xml:space="preserve">Agency for Prevention of Corruption presents a key institution for the building of integrity and prevention of corruption. </w:t>
      </w:r>
      <w:r w:rsidR="008F2C2B" w:rsidRPr="003C5578">
        <w:rPr>
          <w:rFonts w:eastAsiaTheme="minorEastAsia"/>
          <w:sz w:val="24"/>
          <w:szCs w:val="24"/>
          <w:lang w:val="en-US"/>
        </w:rPr>
        <w:t xml:space="preserve">Since its beginnings (January 2016), a lot of demanding activities </w:t>
      </w:r>
      <w:r w:rsidR="008F2C2B" w:rsidRPr="003C5578">
        <w:rPr>
          <w:rFonts w:eastAsiaTheme="minorEastAsia"/>
          <w:sz w:val="24"/>
          <w:szCs w:val="24"/>
          <w:lang w:val="en-US"/>
        </w:rPr>
        <w:lastRenderedPageBreak/>
        <w:t>had to be undertaken, from creating basic assumptions for its functioning to the establishment of basic procedures and practices for prevention of corruption. Besides, the Agency was facing very high expectations from the public related to achievement of results in this field.</w:t>
      </w:r>
    </w:p>
    <w:p w14:paraId="323152BC" w14:textId="177ED3F9" w:rsidR="00BC38FE" w:rsidRPr="003C5578" w:rsidRDefault="008F2C2B" w:rsidP="008F2C2B">
      <w:pPr>
        <w:jc w:val="both"/>
        <w:rPr>
          <w:rFonts w:asciiTheme="majorHAnsi" w:eastAsiaTheme="majorEastAsia" w:hAnsiTheme="majorHAnsi" w:cstheme="majorBidi"/>
          <w:sz w:val="24"/>
          <w:szCs w:val="24"/>
          <w:lang w:val="en-US"/>
        </w:rPr>
      </w:pPr>
      <w:r w:rsidRPr="003C5578">
        <w:rPr>
          <w:rFonts w:eastAsiaTheme="minorEastAsia"/>
          <w:sz w:val="24"/>
          <w:szCs w:val="24"/>
          <w:lang w:val="en-US"/>
        </w:rPr>
        <w:t>Unlike other important institutions active in the fight against corruption, the Agency for Prevention of Corruption received adequate financial and spatial conditions for work shortly after its founding</w:t>
      </w:r>
      <w:r w:rsidR="00BC38FE" w:rsidRPr="003C5578">
        <w:rPr>
          <w:rStyle w:val="FootnoteReference"/>
          <w:rFonts w:eastAsiaTheme="minorEastAsia"/>
          <w:sz w:val="24"/>
          <w:szCs w:val="24"/>
          <w:lang w:val="en-US"/>
        </w:rPr>
        <w:footnoteReference w:id="71"/>
      </w:r>
      <w:r w:rsidR="00BC38FE" w:rsidRPr="003C5578">
        <w:rPr>
          <w:rFonts w:eastAsiaTheme="minorEastAsia"/>
          <w:sz w:val="24"/>
          <w:szCs w:val="24"/>
          <w:lang w:val="en-US"/>
        </w:rPr>
        <w:t xml:space="preserve">. </w:t>
      </w:r>
    </w:p>
    <w:p w14:paraId="03A67C0A" w14:textId="62EBFA8C" w:rsidR="424BD2CC" w:rsidRPr="003C5578" w:rsidRDefault="008F2C2B" w:rsidP="2803A853">
      <w:pPr>
        <w:rPr>
          <w:rFonts w:eastAsiaTheme="minorEastAsia"/>
          <w:sz w:val="24"/>
          <w:szCs w:val="24"/>
          <w:lang w:val="en-US"/>
        </w:rPr>
      </w:pPr>
      <w:r w:rsidRPr="003C5578">
        <w:rPr>
          <w:rFonts w:eastAsiaTheme="minorEastAsia"/>
          <w:i/>
          <w:iCs/>
          <w:sz w:val="24"/>
          <w:szCs w:val="24"/>
          <w:lang w:val="en-US"/>
        </w:rPr>
        <w:t xml:space="preserve">The functioning of the Agency for Prevention of Corruption and its results have been graded with the average grade of </w:t>
      </w:r>
      <w:r w:rsidR="2803A853" w:rsidRPr="003C5578">
        <w:rPr>
          <w:rFonts w:eastAsiaTheme="minorEastAsia"/>
          <w:i/>
          <w:iCs/>
          <w:sz w:val="24"/>
          <w:szCs w:val="24"/>
          <w:lang w:val="en-US"/>
        </w:rPr>
        <w:t>2.14</w:t>
      </w:r>
      <w:r w:rsidR="2803A853" w:rsidRPr="003C5578">
        <w:rPr>
          <w:rFonts w:eastAsiaTheme="minorEastAsia"/>
          <w:sz w:val="24"/>
          <w:szCs w:val="24"/>
          <w:lang w:val="en-US"/>
        </w:rPr>
        <w:t xml:space="preserve">. </w:t>
      </w:r>
    </w:p>
    <w:p w14:paraId="02404391" w14:textId="73DC9B54" w:rsidR="424BD2CC" w:rsidRPr="003C5578" w:rsidRDefault="008F2C2B" w:rsidP="2803A853">
      <w:pPr>
        <w:jc w:val="both"/>
        <w:rPr>
          <w:rFonts w:eastAsiaTheme="minorEastAsia"/>
          <w:sz w:val="24"/>
          <w:szCs w:val="24"/>
          <w:lang w:val="en-US"/>
        </w:rPr>
      </w:pPr>
      <w:r w:rsidRPr="003C5578">
        <w:rPr>
          <w:rFonts w:eastAsiaTheme="minorEastAsia"/>
          <w:sz w:val="24"/>
          <w:szCs w:val="24"/>
          <w:lang w:val="en-US"/>
        </w:rPr>
        <w:t>It is clear that its work needs to be sign</w:t>
      </w:r>
      <w:r w:rsidR="00993733" w:rsidRPr="003C5578">
        <w:rPr>
          <w:rFonts w:eastAsiaTheme="minorEastAsia"/>
          <w:sz w:val="24"/>
          <w:szCs w:val="24"/>
          <w:lang w:val="en-US"/>
        </w:rPr>
        <w:t>ificantly improved. A frequent objection from the public has to do with political influences from authorities on the work of the Agency and its decision-making. These are two key limitations on the path towards a high-quality prevention of corruption in Montenegro.</w:t>
      </w:r>
      <w:r w:rsidR="2803A853" w:rsidRPr="003C5578">
        <w:rPr>
          <w:rFonts w:eastAsiaTheme="minorEastAsia"/>
          <w:sz w:val="24"/>
          <w:szCs w:val="24"/>
          <w:lang w:val="en-US"/>
        </w:rPr>
        <w:t xml:space="preserve"> </w:t>
      </w:r>
    </w:p>
    <w:p w14:paraId="293FB5EA" w14:textId="317151D8" w:rsidR="00BC38FE" w:rsidRPr="003C5578" w:rsidRDefault="00993733" w:rsidP="2803A853">
      <w:pPr>
        <w:jc w:val="both"/>
        <w:rPr>
          <w:rFonts w:eastAsiaTheme="minorEastAsia"/>
          <w:sz w:val="24"/>
          <w:szCs w:val="24"/>
          <w:lang w:val="en-US"/>
        </w:rPr>
      </w:pPr>
      <w:r w:rsidRPr="003C5578">
        <w:rPr>
          <w:rFonts w:eastAsiaTheme="minorEastAsia"/>
          <w:sz w:val="24"/>
          <w:szCs w:val="24"/>
          <w:lang w:val="en-US"/>
        </w:rPr>
        <w:t>Capacities of the Agency for thorough controls in all segments of its work are still far below what is necessary. The key assessment by our experts is that there is an urgent need for Agency’s capacity building, improvement of the manner in which controls are conducted and the quality of communication with the public, as well as increased transparency of its work.</w:t>
      </w:r>
      <w:r w:rsidR="00D47A6B" w:rsidRPr="003C5578">
        <w:rPr>
          <w:rFonts w:eastAsiaTheme="minorEastAsia"/>
          <w:sz w:val="24"/>
          <w:szCs w:val="24"/>
          <w:lang w:val="en-US"/>
        </w:rPr>
        <w:t xml:space="preserve"> The level of achieved results varies </w:t>
      </w:r>
      <w:r w:rsidR="00A84BE1" w:rsidRPr="003C5578">
        <w:rPr>
          <w:rFonts w:eastAsiaTheme="minorEastAsia"/>
          <w:sz w:val="24"/>
          <w:szCs w:val="24"/>
          <w:lang w:val="en-US"/>
        </w:rPr>
        <w:t>among different segments of the Agency’s work.</w:t>
      </w:r>
    </w:p>
    <w:p w14:paraId="0A7109A0" w14:textId="2BCB0EA3" w:rsidR="00BC38FE" w:rsidRPr="003C5578" w:rsidRDefault="00A84BE1" w:rsidP="2803A853">
      <w:pPr>
        <w:jc w:val="both"/>
        <w:rPr>
          <w:rFonts w:asciiTheme="majorHAnsi" w:eastAsiaTheme="majorEastAsia" w:hAnsiTheme="majorHAnsi" w:cstheme="majorBidi"/>
          <w:sz w:val="24"/>
          <w:szCs w:val="24"/>
          <w:lang w:val="en-US"/>
        </w:rPr>
      </w:pPr>
      <w:r w:rsidRPr="003C5578">
        <w:rPr>
          <w:rFonts w:eastAsiaTheme="minorEastAsia"/>
          <w:sz w:val="24"/>
          <w:szCs w:val="24"/>
          <w:lang w:val="en-US"/>
        </w:rPr>
        <w:t>Regulation of</w:t>
      </w:r>
      <w:r w:rsidR="00BC38FE" w:rsidRPr="003C5578">
        <w:rPr>
          <w:rFonts w:eastAsiaTheme="minorEastAsia"/>
          <w:b/>
          <w:bCs/>
          <w:sz w:val="24"/>
          <w:szCs w:val="24"/>
          <w:lang w:val="en-US"/>
        </w:rPr>
        <w:t xml:space="preserve"> lob</w:t>
      </w:r>
      <w:r w:rsidRPr="003C5578">
        <w:rPr>
          <w:rFonts w:eastAsiaTheme="minorEastAsia"/>
          <w:b/>
          <w:bCs/>
          <w:sz w:val="24"/>
          <w:szCs w:val="24"/>
          <w:lang w:val="en-US"/>
        </w:rPr>
        <w:t xml:space="preserve">bying </w:t>
      </w:r>
      <w:r w:rsidRPr="003C5578">
        <w:rPr>
          <w:rFonts w:eastAsiaTheme="minorEastAsia"/>
          <w:sz w:val="24"/>
          <w:szCs w:val="24"/>
          <w:lang w:val="en-US"/>
        </w:rPr>
        <w:t>is a field which has not provided any visible results. The fact that we do not have a single registered lobbyist</w:t>
      </w:r>
      <w:r w:rsidR="00BC38FE" w:rsidRPr="003C5578">
        <w:rPr>
          <w:rStyle w:val="FootnoteReference"/>
          <w:rFonts w:eastAsiaTheme="minorEastAsia"/>
          <w:sz w:val="24"/>
          <w:szCs w:val="24"/>
          <w:lang w:val="en-US"/>
        </w:rPr>
        <w:footnoteReference w:id="72"/>
      </w:r>
      <w:r w:rsidR="00BC38FE" w:rsidRPr="003C5578">
        <w:rPr>
          <w:rFonts w:eastAsiaTheme="minorEastAsia"/>
          <w:sz w:val="24"/>
          <w:szCs w:val="24"/>
          <w:lang w:val="en-US"/>
        </w:rPr>
        <w:t xml:space="preserve">, </w:t>
      </w:r>
      <w:r w:rsidRPr="003C5578">
        <w:rPr>
          <w:rFonts w:eastAsiaTheme="minorEastAsia"/>
          <w:sz w:val="24"/>
          <w:szCs w:val="24"/>
          <w:lang w:val="en-US"/>
        </w:rPr>
        <w:t>which does not at all mean that lobbying is not happening, tells enough on the achieved results</w:t>
      </w:r>
      <w:r w:rsidR="00BC38FE" w:rsidRPr="003C5578">
        <w:rPr>
          <w:rFonts w:eastAsiaTheme="minorEastAsia"/>
          <w:sz w:val="24"/>
          <w:szCs w:val="24"/>
          <w:lang w:val="en-US"/>
        </w:rPr>
        <w:t>.</w:t>
      </w:r>
      <w:r w:rsidRPr="003C5578">
        <w:rPr>
          <w:rFonts w:eastAsiaTheme="minorEastAsia"/>
          <w:sz w:val="24"/>
          <w:szCs w:val="24"/>
          <w:lang w:val="en-US"/>
        </w:rPr>
        <w:t xml:space="preserve"> The focus of work in this field is also questionable. Activities of the Agency for Prevention of Corruption have so far been focused on rights and obligations of lobbyists, </w:t>
      </w:r>
      <w:r w:rsidR="007651E0" w:rsidRPr="003C5578">
        <w:rPr>
          <w:rFonts w:eastAsiaTheme="minorEastAsia"/>
          <w:sz w:val="24"/>
          <w:szCs w:val="24"/>
          <w:lang w:val="en-US"/>
        </w:rPr>
        <w:t>but not obligations of the lobbied parties</w:t>
      </w:r>
      <w:r w:rsidR="00BC38FE" w:rsidRPr="003C5578">
        <w:rPr>
          <w:rFonts w:eastAsiaTheme="minorEastAsia"/>
          <w:sz w:val="24"/>
          <w:szCs w:val="24"/>
          <w:lang w:val="en-US"/>
        </w:rPr>
        <w:t xml:space="preserve"> (</w:t>
      </w:r>
      <w:r w:rsidR="007651E0" w:rsidRPr="003C5578">
        <w:rPr>
          <w:rFonts w:eastAsiaTheme="minorEastAsia"/>
          <w:sz w:val="24"/>
          <w:szCs w:val="24"/>
          <w:lang w:val="en-US"/>
        </w:rPr>
        <w:t>civil servants</w:t>
      </w:r>
      <w:r w:rsidR="00BC38FE" w:rsidRPr="003C5578">
        <w:rPr>
          <w:rFonts w:eastAsiaTheme="minorEastAsia"/>
          <w:sz w:val="24"/>
          <w:szCs w:val="24"/>
          <w:lang w:val="en-US"/>
        </w:rPr>
        <w:t xml:space="preserve">) </w:t>
      </w:r>
      <w:r w:rsidR="007651E0" w:rsidRPr="003C5578">
        <w:rPr>
          <w:rFonts w:eastAsiaTheme="minorEastAsia"/>
          <w:sz w:val="24"/>
          <w:szCs w:val="24"/>
          <w:lang w:val="en-US"/>
        </w:rPr>
        <w:t>in terms of reporting lobbying, which is of crucial importance in implementation on the Law on Lobbying and the fight against corruption.</w:t>
      </w:r>
      <w:r w:rsidR="00BC38FE" w:rsidRPr="003C5578">
        <w:rPr>
          <w:rFonts w:eastAsiaTheme="minorEastAsia"/>
          <w:sz w:val="24"/>
          <w:szCs w:val="24"/>
          <w:lang w:val="en-US"/>
        </w:rPr>
        <w:t xml:space="preserve"> </w:t>
      </w:r>
    </w:p>
    <w:p w14:paraId="2D8AFD51" w14:textId="6C45F88C" w:rsidR="00BC38FE" w:rsidRPr="003C5578" w:rsidRDefault="007651E0" w:rsidP="2803A853">
      <w:pPr>
        <w:jc w:val="both"/>
        <w:rPr>
          <w:rFonts w:asciiTheme="majorHAnsi" w:eastAsiaTheme="majorEastAsia" w:hAnsiTheme="majorHAnsi" w:cstheme="majorBidi"/>
          <w:sz w:val="30"/>
          <w:szCs w:val="30"/>
          <w:lang w:val="en-US"/>
        </w:rPr>
      </w:pPr>
      <w:r w:rsidRPr="003C5578">
        <w:rPr>
          <w:rFonts w:eastAsiaTheme="minorEastAsia"/>
          <w:sz w:val="24"/>
          <w:szCs w:val="24"/>
          <w:lang w:val="en-US"/>
        </w:rPr>
        <w:t xml:space="preserve">Limited results have been achieved in the field of </w:t>
      </w:r>
      <w:r w:rsidRPr="003C5578">
        <w:rPr>
          <w:rFonts w:eastAsiaTheme="minorEastAsia"/>
          <w:b/>
          <w:bCs/>
          <w:sz w:val="24"/>
          <w:szCs w:val="24"/>
          <w:lang w:val="en-US"/>
        </w:rPr>
        <w:t>control over financing of parties</w:t>
      </w:r>
      <w:r w:rsidRPr="003C5578">
        <w:rPr>
          <w:rFonts w:eastAsiaTheme="minorEastAsia"/>
          <w:sz w:val="24"/>
          <w:szCs w:val="24"/>
          <w:lang w:val="en-US"/>
        </w:rPr>
        <w:t>, primarily at the technical level of law implementation. Introduction of procedures for control in this segment is praiseworthy</w:t>
      </w:r>
      <w:r w:rsidR="006667C0" w:rsidRPr="003C5578">
        <w:rPr>
          <w:rFonts w:eastAsiaTheme="minorEastAsia"/>
          <w:sz w:val="24"/>
          <w:szCs w:val="24"/>
          <w:lang w:val="en-US"/>
        </w:rPr>
        <w:t xml:space="preserve">, as well as the first sanctions against those who have violated the Law. In 2016, the Agency for Prevention of Corruption has submitted </w:t>
      </w:r>
      <w:r w:rsidR="00BC38FE" w:rsidRPr="003C5578">
        <w:rPr>
          <w:rFonts w:eastAsiaTheme="minorEastAsia"/>
          <w:sz w:val="24"/>
          <w:szCs w:val="24"/>
          <w:lang w:val="en-US"/>
        </w:rPr>
        <w:t>435</w:t>
      </w:r>
      <w:r w:rsidR="006667C0" w:rsidRPr="003C5578">
        <w:rPr>
          <w:rFonts w:eastAsiaTheme="minorEastAsia"/>
          <w:sz w:val="24"/>
          <w:szCs w:val="24"/>
          <w:lang w:val="en-US"/>
        </w:rPr>
        <w:t xml:space="preserve"> requests for institution of </w:t>
      </w:r>
      <w:r w:rsidR="00160261">
        <w:rPr>
          <w:rFonts w:eastAsiaTheme="minorEastAsia"/>
          <w:sz w:val="24"/>
          <w:szCs w:val="24"/>
          <w:lang w:val="en-US"/>
        </w:rPr>
        <w:t xml:space="preserve">offence </w:t>
      </w:r>
      <w:r w:rsidR="006667C0" w:rsidRPr="003C5578">
        <w:rPr>
          <w:rFonts w:eastAsiaTheme="minorEastAsia"/>
          <w:sz w:val="24"/>
          <w:szCs w:val="24"/>
          <w:lang w:val="en-US"/>
        </w:rPr>
        <w:t>proceedings due to violations of provisions of the Law</w:t>
      </w:r>
      <w:r w:rsidR="00BC38FE" w:rsidRPr="003C5578">
        <w:rPr>
          <w:rFonts w:eastAsiaTheme="minorEastAsia"/>
          <w:sz w:val="24"/>
          <w:szCs w:val="24"/>
          <w:lang w:val="en-US"/>
        </w:rPr>
        <w:t>.</w:t>
      </w:r>
      <w:r w:rsidR="006667C0" w:rsidRPr="003C5578">
        <w:rPr>
          <w:rFonts w:eastAsiaTheme="minorEastAsia"/>
          <w:sz w:val="24"/>
          <w:szCs w:val="24"/>
          <w:lang w:val="en-US"/>
        </w:rPr>
        <w:t xml:space="preserve"> 70 cases related to the financing of political parties have been resolved and fines imposed amounting to €11,</w:t>
      </w:r>
      <w:r w:rsidR="00BC38FE" w:rsidRPr="003C5578">
        <w:rPr>
          <w:rFonts w:eastAsiaTheme="minorEastAsia"/>
          <w:sz w:val="24"/>
          <w:szCs w:val="24"/>
          <w:lang w:val="en-US"/>
        </w:rPr>
        <w:t>235</w:t>
      </w:r>
      <w:r w:rsidR="00BC38FE" w:rsidRPr="003C5578">
        <w:rPr>
          <w:rStyle w:val="FootnoteReference"/>
          <w:rFonts w:eastAsiaTheme="minorEastAsia"/>
          <w:sz w:val="24"/>
          <w:szCs w:val="24"/>
          <w:lang w:val="en-US"/>
        </w:rPr>
        <w:footnoteReference w:id="73"/>
      </w:r>
      <w:r w:rsidR="00BC38FE" w:rsidRPr="003C5578">
        <w:rPr>
          <w:rFonts w:eastAsiaTheme="minorEastAsia"/>
          <w:sz w:val="24"/>
          <w:szCs w:val="24"/>
          <w:lang w:val="en-US"/>
        </w:rPr>
        <w:t xml:space="preserve">. </w:t>
      </w:r>
      <w:r w:rsidR="006667C0" w:rsidRPr="003C5578">
        <w:rPr>
          <w:rFonts w:eastAsiaTheme="minorEastAsia"/>
          <w:sz w:val="24"/>
          <w:szCs w:val="24"/>
          <w:lang w:val="en-US"/>
        </w:rPr>
        <w:t xml:space="preserve">In the first quarter of 2017, the Agency instituted four requests for institution of </w:t>
      </w:r>
      <w:r w:rsidR="00160261">
        <w:rPr>
          <w:rFonts w:eastAsiaTheme="minorEastAsia"/>
          <w:sz w:val="24"/>
          <w:szCs w:val="24"/>
          <w:lang w:val="en-US"/>
        </w:rPr>
        <w:lastRenderedPageBreak/>
        <w:t>offence</w:t>
      </w:r>
      <w:r w:rsidR="006667C0" w:rsidRPr="003C5578">
        <w:rPr>
          <w:rFonts w:eastAsiaTheme="minorEastAsia"/>
          <w:sz w:val="24"/>
          <w:szCs w:val="24"/>
          <w:lang w:val="en-US"/>
        </w:rPr>
        <w:t xml:space="preserve"> proceedings due to violation of provisions of the Law and </w:t>
      </w:r>
      <w:r w:rsidR="00BC38FE" w:rsidRPr="003C5578">
        <w:rPr>
          <w:rFonts w:eastAsiaTheme="minorEastAsia"/>
          <w:sz w:val="24"/>
          <w:szCs w:val="24"/>
          <w:lang w:val="en-US"/>
        </w:rPr>
        <w:t>46 san</w:t>
      </w:r>
      <w:r w:rsidR="006667C0" w:rsidRPr="003C5578">
        <w:rPr>
          <w:rFonts w:eastAsiaTheme="minorEastAsia"/>
          <w:sz w:val="24"/>
          <w:szCs w:val="24"/>
          <w:lang w:val="en-US"/>
        </w:rPr>
        <w:t>ctions</w:t>
      </w:r>
      <w:r w:rsidR="00BC38FE" w:rsidRPr="003C5578">
        <w:rPr>
          <w:rFonts w:eastAsiaTheme="minorEastAsia"/>
          <w:sz w:val="24"/>
          <w:szCs w:val="24"/>
          <w:lang w:val="en-US"/>
        </w:rPr>
        <w:t xml:space="preserve"> (41 </w:t>
      </w:r>
      <w:r w:rsidR="006667C0" w:rsidRPr="003C5578">
        <w:rPr>
          <w:rFonts w:eastAsiaTheme="minorEastAsia"/>
          <w:sz w:val="24"/>
          <w:szCs w:val="24"/>
          <w:lang w:val="en-US"/>
        </w:rPr>
        <w:t>monetary amounting to €41,</w:t>
      </w:r>
      <w:r w:rsidR="00BC38FE" w:rsidRPr="003C5578">
        <w:rPr>
          <w:rFonts w:eastAsiaTheme="minorEastAsia"/>
          <w:sz w:val="24"/>
          <w:szCs w:val="24"/>
          <w:lang w:val="en-US"/>
        </w:rPr>
        <w:t xml:space="preserve">230 </w:t>
      </w:r>
      <w:r w:rsidR="006667C0" w:rsidRPr="003C5578">
        <w:rPr>
          <w:rFonts w:eastAsiaTheme="minorEastAsia"/>
          <w:sz w:val="24"/>
          <w:szCs w:val="24"/>
          <w:lang w:val="en-US"/>
        </w:rPr>
        <w:t>and five reprimands</w:t>
      </w:r>
      <w:r w:rsidR="00BC38FE" w:rsidRPr="003C5578">
        <w:rPr>
          <w:rFonts w:eastAsiaTheme="minorEastAsia"/>
          <w:sz w:val="24"/>
          <w:szCs w:val="24"/>
          <w:lang w:val="en-US"/>
        </w:rPr>
        <w:t>)</w:t>
      </w:r>
      <w:r w:rsidR="00BC38FE" w:rsidRPr="003C5578">
        <w:rPr>
          <w:rStyle w:val="FootnoteReference"/>
          <w:rFonts w:eastAsiaTheme="minorEastAsia"/>
          <w:sz w:val="24"/>
          <w:szCs w:val="24"/>
          <w:lang w:val="en-US"/>
        </w:rPr>
        <w:footnoteReference w:id="74"/>
      </w:r>
      <w:r w:rsidR="00BC38FE" w:rsidRPr="003C5578">
        <w:rPr>
          <w:rFonts w:eastAsiaTheme="minorEastAsia"/>
          <w:sz w:val="24"/>
          <w:szCs w:val="24"/>
          <w:lang w:val="en-US"/>
        </w:rPr>
        <w:t>.</w:t>
      </w:r>
    </w:p>
    <w:p w14:paraId="4824DD20" w14:textId="122FD96A" w:rsidR="00BC38FE" w:rsidRPr="003C5578" w:rsidRDefault="006667C0" w:rsidP="2803A853">
      <w:pPr>
        <w:jc w:val="both"/>
        <w:rPr>
          <w:rFonts w:eastAsiaTheme="minorEastAsia"/>
          <w:sz w:val="24"/>
          <w:szCs w:val="24"/>
          <w:lang w:val="en-US"/>
        </w:rPr>
      </w:pPr>
      <w:r w:rsidRPr="003C5578">
        <w:rPr>
          <w:rFonts w:eastAsiaTheme="minorEastAsia"/>
          <w:color w:val="000000" w:themeColor="text1"/>
          <w:sz w:val="24"/>
          <w:szCs w:val="24"/>
          <w:lang w:val="en-US"/>
        </w:rPr>
        <w:t>However, these statistical data cannot</w:t>
      </w:r>
      <w:r w:rsidR="00B93FE9" w:rsidRPr="003C5578">
        <w:rPr>
          <w:rFonts w:eastAsiaTheme="minorEastAsia"/>
          <w:color w:val="000000" w:themeColor="text1"/>
          <w:sz w:val="24"/>
          <w:szCs w:val="24"/>
          <w:lang w:val="en-US"/>
        </w:rPr>
        <w:t xml:space="preserve"> be considered satisfactory, because a </w:t>
      </w:r>
      <w:r w:rsidR="007A2553" w:rsidRPr="003C5578">
        <w:rPr>
          <w:rFonts w:eastAsiaTheme="minorEastAsia"/>
          <w:color w:val="000000" w:themeColor="text1"/>
          <w:sz w:val="24"/>
          <w:szCs w:val="24"/>
          <w:lang w:val="en-US"/>
        </w:rPr>
        <w:t xml:space="preserve">thorough control of the parties’ </w:t>
      </w:r>
      <w:r w:rsidR="00B93FE9" w:rsidRPr="003C5578">
        <w:rPr>
          <w:rFonts w:eastAsiaTheme="minorEastAsia"/>
          <w:color w:val="000000" w:themeColor="text1"/>
          <w:sz w:val="24"/>
          <w:szCs w:val="24"/>
          <w:lang w:val="en-US"/>
        </w:rPr>
        <w:t xml:space="preserve">activities is lacking. The Agency for Prevention of Corruption has failed to initiate appropriate procedures for obvious </w:t>
      </w:r>
      <w:r w:rsidR="00391262" w:rsidRPr="003C5578">
        <w:rPr>
          <w:rFonts w:eastAsiaTheme="minorEastAsia"/>
          <w:color w:val="000000" w:themeColor="text1"/>
          <w:sz w:val="24"/>
          <w:szCs w:val="24"/>
          <w:lang w:val="en-US"/>
        </w:rPr>
        <w:t>omissions</w:t>
      </w:r>
      <w:r w:rsidR="00B93FE9" w:rsidRPr="003C5578">
        <w:rPr>
          <w:rFonts w:eastAsiaTheme="minorEastAsia"/>
          <w:color w:val="000000" w:themeColor="text1"/>
          <w:sz w:val="24"/>
          <w:szCs w:val="24"/>
          <w:lang w:val="en-US"/>
        </w:rPr>
        <w:t>, such as failure</w:t>
      </w:r>
      <w:r w:rsidR="007A2553" w:rsidRPr="003C5578">
        <w:rPr>
          <w:rFonts w:eastAsiaTheme="minorEastAsia"/>
          <w:color w:val="000000" w:themeColor="text1"/>
          <w:sz w:val="24"/>
          <w:szCs w:val="24"/>
          <w:lang w:val="en-US"/>
        </w:rPr>
        <w:t xml:space="preserve"> to report all costs of parties’ </w:t>
      </w:r>
      <w:r w:rsidR="00B93FE9" w:rsidRPr="003C5578">
        <w:rPr>
          <w:rFonts w:eastAsiaTheme="minorEastAsia"/>
          <w:color w:val="000000" w:themeColor="text1"/>
          <w:sz w:val="24"/>
          <w:szCs w:val="24"/>
          <w:lang w:val="en-US"/>
        </w:rPr>
        <w:t>field work, failure to report non-monetary donations, reports which are contrary to developments at the company</w:t>
      </w:r>
      <w:r w:rsidR="2803A853" w:rsidRPr="003C5578">
        <w:rPr>
          <w:rFonts w:eastAsiaTheme="minorEastAsia"/>
          <w:color w:val="000000" w:themeColor="text1"/>
          <w:sz w:val="24"/>
          <w:szCs w:val="24"/>
          <w:lang w:val="en-US"/>
        </w:rPr>
        <w:t>.</w:t>
      </w:r>
      <w:r w:rsidR="00B93FE9" w:rsidRPr="003C5578">
        <w:rPr>
          <w:rFonts w:eastAsiaTheme="minorEastAsia"/>
          <w:color w:val="000000" w:themeColor="text1"/>
          <w:sz w:val="24"/>
          <w:szCs w:val="24"/>
          <w:lang w:val="en-US"/>
        </w:rPr>
        <w:t xml:space="preserve"> Also, in the field of abuse of resources, the Agency has made decisions without truly checking if the claims are true.</w:t>
      </w:r>
    </w:p>
    <w:p w14:paraId="4BFB159A" w14:textId="525C8977" w:rsidR="00BC38FE" w:rsidRPr="003C5578" w:rsidRDefault="00B93FE9" w:rsidP="00B93FE9">
      <w:pPr>
        <w:rPr>
          <w:rFonts w:asciiTheme="majorHAnsi" w:eastAsiaTheme="majorEastAsia" w:hAnsiTheme="majorHAnsi" w:cstheme="majorBidi"/>
          <w:sz w:val="24"/>
          <w:szCs w:val="24"/>
          <w:lang w:val="en-US"/>
        </w:rPr>
      </w:pPr>
      <w:r w:rsidRPr="003C5578">
        <w:rPr>
          <w:rFonts w:eastAsiaTheme="minorEastAsia"/>
          <w:sz w:val="24"/>
          <w:szCs w:val="24"/>
          <w:lang w:val="en-US"/>
        </w:rPr>
        <w:t xml:space="preserve">Limited results have been achieved in the field of </w:t>
      </w:r>
      <w:r w:rsidRPr="003C5578">
        <w:rPr>
          <w:rFonts w:eastAsiaTheme="minorEastAsia"/>
          <w:b/>
          <w:sz w:val="24"/>
          <w:szCs w:val="24"/>
          <w:lang w:val="en-US"/>
        </w:rPr>
        <w:t>protection</w:t>
      </w:r>
      <w:r w:rsidR="00160261">
        <w:rPr>
          <w:rFonts w:eastAsiaTheme="minorEastAsia"/>
          <w:b/>
          <w:sz w:val="24"/>
          <w:szCs w:val="24"/>
          <w:lang w:val="en-US"/>
        </w:rPr>
        <w:t xml:space="preserve"> of</w:t>
      </w:r>
      <w:r w:rsidR="00BC38FE" w:rsidRPr="003C5578">
        <w:rPr>
          <w:rFonts w:eastAsiaTheme="minorEastAsia"/>
          <w:b/>
          <w:bCs/>
          <w:sz w:val="24"/>
          <w:szCs w:val="24"/>
          <w:lang w:val="en-US"/>
        </w:rPr>
        <w:t xml:space="preserve"> </w:t>
      </w:r>
      <w:r w:rsidR="00F61446" w:rsidRPr="003C5578">
        <w:rPr>
          <w:rFonts w:eastAsiaTheme="minorEastAsia"/>
          <w:b/>
          <w:bCs/>
          <w:sz w:val="24"/>
          <w:szCs w:val="24"/>
          <w:lang w:val="en-US"/>
        </w:rPr>
        <w:t>whistleblower</w:t>
      </w:r>
      <w:r w:rsidRPr="003C5578">
        <w:rPr>
          <w:rFonts w:eastAsiaTheme="minorEastAsia"/>
          <w:b/>
          <w:bCs/>
          <w:sz w:val="24"/>
          <w:szCs w:val="24"/>
          <w:lang w:val="en-US"/>
        </w:rPr>
        <w:t>s</w:t>
      </w:r>
      <w:r w:rsidR="00BC38FE" w:rsidRPr="003C5578">
        <w:rPr>
          <w:rFonts w:eastAsiaTheme="minorEastAsia"/>
          <w:sz w:val="24"/>
          <w:szCs w:val="24"/>
          <w:lang w:val="en-US"/>
        </w:rPr>
        <w:t xml:space="preserve">. </w:t>
      </w:r>
      <w:r w:rsidR="00834225" w:rsidRPr="003C5578">
        <w:rPr>
          <w:rFonts w:eastAsiaTheme="minorEastAsia"/>
          <w:sz w:val="24"/>
          <w:szCs w:val="24"/>
          <w:lang w:val="en-US"/>
        </w:rPr>
        <w:t xml:space="preserve">In 2016, only three persons received the status of a </w:t>
      </w:r>
      <w:r w:rsidR="00F61446" w:rsidRPr="003C5578">
        <w:rPr>
          <w:rFonts w:eastAsiaTheme="minorEastAsia"/>
          <w:sz w:val="24"/>
          <w:szCs w:val="24"/>
          <w:lang w:val="en-US"/>
        </w:rPr>
        <w:t>whistleblower</w:t>
      </w:r>
      <w:r w:rsidR="00BC38FE" w:rsidRPr="003C5578">
        <w:rPr>
          <w:rStyle w:val="FootnoteReference"/>
          <w:rFonts w:eastAsiaTheme="minorEastAsia"/>
          <w:sz w:val="24"/>
          <w:szCs w:val="24"/>
          <w:lang w:val="en-US"/>
        </w:rPr>
        <w:footnoteReference w:id="75"/>
      </w:r>
      <w:r w:rsidR="00BC38FE" w:rsidRPr="003C5578">
        <w:rPr>
          <w:rFonts w:eastAsiaTheme="minorEastAsia"/>
          <w:sz w:val="24"/>
          <w:szCs w:val="24"/>
          <w:lang w:val="en-US"/>
        </w:rPr>
        <w:t xml:space="preserve">. </w:t>
      </w:r>
      <w:r w:rsidR="00834225" w:rsidRPr="003C5578">
        <w:rPr>
          <w:rFonts w:eastAsiaTheme="minorEastAsia"/>
          <w:sz w:val="24"/>
          <w:szCs w:val="24"/>
          <w:lang w:val="en-US"/>
        </w:rPr>
        <w:t xml:space="preserve">Our experts believe that lack </w:t>
      </w:r>
      <w:r w:rsidR="00391262" w:rsidRPr="003C5578">
        <w:rPr>
          <w:rFonts w:eastAsiaTheme="minorEastAsia"/>
          <w:sz w:val="24"/>
          <w:szCs w:val="24"/>
          <w:lang w:val="en-US"/>
        </w:rPr>
        <w:t>of citizens</w:t>
      </w:r>
      <w:r w:rsidR="00834225" w:rsidRPr="003C5578">
        <w:rPr>
          <w:rFonts w:eastAsiaTheme="minorEastAsia"/>
          <w:sz w:val="24"/>
          <w:szCs w:val="24"/>
          <w:lang w:val="en-US"/>
        </w:rPr>
        <w:t xml:space="preserve">´ trust and legal limitations are the key reasons behind the very small number of registered whistleblowers. In the following period, the Agency for Prevention of Corruption </w:t>
      </w:r>
      <w:r w:rsidR="00391262" w:rsidRPr="003C5578">
        <w:rPr>
          <w:rFonts w:eastAsiaTheme="minorEastAsia"/>
          <w:sz w:val="24"/>
          <w:szCs w:val="24"/>
          <w:lang w:val="en-US"/>
        </w:rPr>
        <w:t>must</w:t>
      </w:r>
      <w:r w:rsidR="00834225" w:rsidRPr="003C5578">
        <w:rPr>
          <w:rFonts w:eastAsiaTheme="minorEastAsia"/>
          <w:sz w:val="24"/>
          <w:szCs w:val="24"/>
          <w:lang w:val="en-US"/>
        </w:rPr>
        <w:t xml:space="preserve"> assume a far more proactive attitude towards protection of whistleblowers and informing citizens on this</w:t>
      </w:r>
      <w:r w:rsidR="00BC38FE" w:rsidRPr="003C5578">
        <w:rPr>
          <w:rFonts w:eastAsiaTheme="minorEastAsia"/>
          <w:sz w:val="24"/>
          <w:szCs w:val="24"/>
          <w:lang w:val="en-US"/>
        </w:rPr>
        <w:t>.</w:t>
      </w:r>
      <w:r w:rsidR="00834225" w:rsidRPr="003C5578">
        <w:rPr>
          <w:rFonts w:eastAsiaTheme="minorEastAsia"/>
          <w:sz w:val="24"/>
          <w:szCs w:val="24"/>
          <w:lang w:val="en-US"/>
        </w:rPr>
        <w:t xml:space="preserve"> The Agency </w:t>
      </w:r>
      <w:r w:rsidR="00391262" w:rsidRPr="003C5578">
        <w:rPr>
          <w:rFonts w:eastAsiaTheme="minorEastAsia"/>
          <w:sz w:val="24"/>
          <w:szCs w:val="24"/>
          <w:lang w:val="en-US"/>
        </w:rPr>
        <w:t>must</w:t>
      </w:r>
      <w:r w:rsidR="00834225" w:rsidRPr="003C5578">
        <w:rPr>
          <w:rFonts w:eastAsiaTheme="minorEastAsia"/>
          <w:sz w:val="24"/>
          <w:szCs w:val="24"/>
          <w:lang w:val="en-US"/>
        </w:rPr>
        <w:t xml:space="preserve"> stand behind the people who are willing to report corruption with all its resources</w:t>
      </w:r>
      <w:r w:rsidR="00BC38FE" w:rsidRPr="003C5578">
        <w:rPr>
          <w:rStyle w:val="FootnoteReference"/>
          <w:rFonts w:eastAsiaTheme="minorEastAsia"/>
          <w:sz w:val="24"/>
          <w:szCs w:val="24"/>
          <w:lang w:val="en-US"/>
        </w:rPr>
        <w:footnoteReference w:id="76"/>
      </w:r>
      <w:r w:rsidR="00BC38FE" w:rsidRPr="003C5578">
        <w:rPr>
          <w:rFonts w:eastAsiaTheme="minorEastAsia"/>
          <w:sz w:val="24"/>
          <w:szCs w:val="24"/>
          <w:lang w:val="en-US"/>
        </w:rPr>
        <w:t>.</w:t>
      </w:r>
    </w:p>
    <w:p w14:paraId="7A78A230" w14:textId="484A7511" w:rsidR="00BC38FE" w:rsidRPr="003C5578" w:rsidRDefault="00834225" w:rsidP="2803A853">
      <w:pPr>
        <w:jc w:val="both"/>
        <w:rPr>
          <w:rFonts w:asciiTheme="majorHAnsi" w:eastAsiaTheme="majorEastAsia" w:hAnsiTheme="majorHAnsi" w:cstheme="majorBidi"/>
          <w:sz w:val="24"/>
          <w:szCs w:val="24"/>
          <w:lang w:val="en-US"/>
        </w:rPr>
      </w:pPr>
      <w:r w:rsidRPr="003C5578">
        <w:rPr>
          <w:rFonts w:eastAsiaTheme="minorEastAsia"/>
          <w:sz w:val="24"/>
          <w:szCs w:val="24"/>
          <w:lang w:val="en-US"/>
        </w:rPr>
        <w:t xml:space="preserve">Limited progress in the work of the Agency for Prevention of Corruption has been achieved in the field of </w:t>
      </w:r>
      <w:r w:rsidRPr="003C5578">
        <w:rPr>
          <w:rFonts w:eastAsiaTheme="minorEastAsia"/>
          <w:b/>
          <w:bCs/>
          <w:sz w:val="24"/>
          <w:szCs w:val="24"/>
          <w:lang w:val="en-US"/>
        </w:rPr>
        <w:t>prevention of conflict of interest</w:t>
      </w:r>
      <w:r w:rsidR="00BC38FE" w:rsidRPr="003C5578">
        <w:rPr>
          <w:rFonts w:eastAsiaTheme="minorEastAsia"/>
          <w:sz w:val="24"/>
          <w:szCs w:val="24"/>
          <w:lang w:val="en-US"/>
        </w:rPr>
        <w:t xml:space="preserve">. </w:t>
      </w:r>
      <w:r w:rsidRPr="003C5578">
        <w:rPr>
          <w:rFonts w:eastAsiaTheme="minorEastAsia"/>
          <w:sz w:val="24"/>
          <w:szCs w:val="24"/>
          <w:lang w:val="en-US"/>
        </w:rPr>
        <w:t>In 2016, the Agency checked 15% more public servants than planned. However,</w:t>
      </w:r>
      <w:r w:rsidR="007A2553" w:rsidRPr="003C5578">
        <w:rPr>
          <w:rFonts w:eastAsiaTheme="minorEastAsia"/>
          <w:sz w:val="24"/>
          <w:szCs w:val="24"/>
          <w:lang w:val="en-US"/>
        </w:rPr>
        <w:t xml:space="preserve"> 1016 public officials and servants failed to report their income and property by the deadline in 2017. </w:t>
      </w:r>
      <w:r w:rsidR="002B5F70" w:rsidRPr="003C5578">
        <w:rPr>
          <w:rFonts w:eastAsiaTheme="minorEastAsia"/>
          <w:sz w:val="24"/>
          <w:szCs w:val="24"/>
          <w:lang w:val="en-US"/>
        </w:rPr>
        <w:t xml:space="preserve">In 2016, </w:t>
      </w:r>
      <w:r w:rsidR="007A2553" w:rsidRPr="003C5578">
        <w:rPr>
          <w:rFonts w:eastAsiaTheme="minorEastAsia"/>
          <w:sz w:val="24"/>
          <w:szCs w:val="24"/>
          <w:lang w:val="en-US"/>
        </w:rPr>
        <w:t xml:space="preserve">27% (1177) </w:t>
      </w:r>
      <w:r w:rsidR="002B5F70" w:rsidRPr="003C5578">
        <w:rPr>
          <w:rFonts w:eastAsiaTheme="minorEastAsia"/>
          <w:sz w:val="24"/>
          <w:szCs w:val="24"/>
          <w:lang w:val="en-US"/>
        </w:rPr>
        <w:t>public officials and 24% (290) public servants refused to provide consent for access to their accounts in banks and other financial institutions</w:t>
      </w:r>
      <w:r w:rsidR="00BC38FE" w:rsidRPr="003C5578">
        <w:rPr>
          <w:rStyle w:val="FootnoteReference"/>
          <w:rFonts w:eastAsiaTheme="minorEastAsia"/>
          <w:sz w:val="24"/>
          <w:szCs w:val="24"/>
          <w:lang w:val="en-US"/>
        </w:rPr>
        <w:footnoteReference w:id="77"/>
      </w:r>
      <w:r w:rsidR="00BC38FE" w:rsidRPr="003C5578">
        <w:rPr>
          <w:rFonts w:eastAsiaTheme="minorEastAsia"/>
          <w:sz w:val="24"/>
          <w:szCs w:val="24"/>
          <w:lang w:val="en-US"/>
        </w:rPr>
        <w:t>. E</w:t>
      </w:r>
      <w:r w:rsidR="002B5F70" w:rsidRPr="003C5578">
        <w:rPr>
          <w:rFonts w:eastAsiaTheme="minorEastAsia"/>
          <w:sz w:val="24"/>
          <w:szCs w:val="24"/>
          <w:lang w:val="en-US"/>
        </w:rPr>
        <w:t xml:space="preserve">fficiency in the control of officials’ assets has been graded by our experts with a low average grade and representatives of the civil society which deal </w:t>
      </w:r>
      <w:r w:rsidR="00391262" w:rsidRPr="003C5578">
        <w:rPr>
          <w:rFonts w:eastAsiaTheme="minorEastAsia"/>
          <w:sz w:val="24"/>
          <w:szCs w:val="24"/>
          <w:lang w:val="en-US"/>
        </w:rPr>
        <w:t>with</w:t>
      </w:r>
      <w:r w:rsidR="002B5F70" w:rsidRPr="003C5578">
        <w:rPr>
          <w:rFonts w:eastAsiaTheme="minorEastAsia"/>
          <w:sz w:val="24"/>
          <w:szCs w:val="24"/>
          <w:lang w:val="en-US"/>
        </w:rPr>
        <w:t xml:space="preserve"> this issue agree with their assessment</w:t>
      </w:r>
      <w:r w:rsidR="00BC38FE" w:rsidRPr="003C5578">
        <w:rPr>
          <w:rStyle w:val="FootnoteReference"/>
          <w:rFonts w:eastAsiaTheme="minorEastAsia"/>
          <w:sz w:val="24"/>
          <w:szCs w:val="24"/>
          <w:lang w:val="en-US"/>
        </w:rPr>
        <w:footnoteReference w:id="78"/>
      </w:r>
      <w:r w:rsidR="00BC38FE" w:rsidRPr="003C5578">
        <w:rPr>
          <w:rFonts w:eastAsiaTheme="minorEastAsia"/>
          <w:sz w:val="24"/>
          <w:szCs w:val="24"/>
          <w:lang w:val="en-US"/>
        </w:rPr>
        <w:t xml:space="preserve">. </w:t>
      </w:r>
    </w:p>
    <w:p w14:paraId="37928B5B" w14:textId="793F564B" w:rsidR="00B94470" w:rsidRPr="003C5578" w:rsidRDefault="00B94470" w:rsidP="2803A853">
      <w:pPr>
        <w:jc w:val="both"/>
        <w:rPr>
          <w:rFonts w:eastAsiaTheme="minorEastAsia"/>
          <w:sz w:val="24"/>
          <w:szCs w:val="24"/>
          <w:lang w:val="en-US"/>
        </w:rPr>
      </w:pPr>
      <w:r w:rsidRPr="003C5578">
        <w:rPr>
          <w:rFonts w:eastAsiaTheme="minorEastAsia"/>
          <w:sz w:val="24"/>
          <w:szCs w:val="24"/>
          <w:lang w:val="en-US"/>
        </w:rPr>
        <w:t xml:space="preserve">We should here pay attention to the mean amount of the fines imposed by courts in cases of violation, which is under the legal minimum. Names of public officials who violate the Law are, usually, not disclosed to the public, which is why public criticism is lacking. Keeping these two things in mind, </w:t>
      </w:r>
      <w:r w:rsidR="00B71EEF" w:rsidRPr="003C5578">
        <w:rPr>
          <w:rFonts w:eastAsiaTheme="minorEastAsia"/>
          <w:sz w:val="24"/>
          <w:szCs w:val="24"/>
          <w:lang w:val="en-US"/>
        </w:rPr>
        <w:t>the deterring effect of sanctions for public officers in this field is questionable. In the end, such low fine</w:t>
      </w:r>
      <w:r w:rsidR="00537A78" w:rsidRPr="003C5578">
        <w:rPr>
          <w:rFonts w:eastAsiaTheme="minorEastAsia"/>
          <w:sz w:val="24"/>
          <w:szCs w:val="24"/>
          <w:lang w:val="en-US"/>
        </w:rPr>
        <w:t>s and treatment in the public are</w:t>
      </w:r>
      <w:r w:rsidR="00B71EEF" w:rsidRPr="003C5578">
        <w:rPr>
          <w:rFonts w:eastAsiaTheme="minorEastAsia"/>
          <w:sz w:val="24"/>
          <w:szCs w:val="24"/>
          <w:lang w:val="en-US"/>
        </w:rPr>
        <w:t xml:space="preserve"> very favorable for </w:t>
      </w:r>
      <w:r w:rsidR="00B71EEF" w:rsidRPr="003C5578">
        <w:rPr>
          <w:rFonts w:eastAsiaTheme="minorEastAsia"/>
          <w:sz w:val="24"/>
          <w:szCs w:val="24"/>
          <w:lang w:val="en-US"/>
        </w:rPr>
        <w:lastRenderedPageBreak/>
        <w:t xml:space="preserve">those violating the Law by </w:t>
      </w:r>
      <w:r w:rsidR="00537A78" w:rsidRPr="003C5578">
        <w:rPr>
          <w:rFonts w:eastAsiaTheme="minorEastAsia"/>
          <w:sz w:val="24"/>
          <w:szCs w:val="24"/>
          <w:lang w:val="en-US"/>
        </w:rPr>
        <w:t>covering up corruption and enable them to continue pursuing these activities.</w:t>
      </w:r>
    </w:p>
    <w:p w14:paraId="37BAD417" w14:textId="6456E3E5" w:rsidR="00537A78" w:rsidRPr="003C5578" w:rsidRDefault="00537A78" w:rsidP="00537A78">
      <w:pPr>
        <w:jc w:val="both"/>
        <w:rPr>
          <w:rFonts w:eastAsiaTheme="minorEastAsia"/>
          <w:sz w:val="24"/>
          <w:szCs w:val="24"/>
          <w:lang w:val="en-US"/>
        </w:rPr>
      </w:pPr>
      <w:r w:rsidRPr="003C5578">
        <w:rPr>
          <w:rFonts w:eastAsiaTheme="minorEastAsia"/>
          <w:sz w:val="24"/>
          <w:szCs w:val="24"/>
          <w:lang w:val="en-US"/>
        </w:rPr>
        <w:t xml:space="preserve">An important achievement of the Agency for Prevention of Corruption in the field of </w:t>
      </w:r>
      <w:r w:rsidRPr="003C5578">
        <w:rPr>
          <w:rFonts w:eastAsiaTheme="minorEastAsia"/>
          <w:b/>
          <w:sz w:val="24"/>
          <w:szCs w:val="24"/>
          <w:lang w:val="en-US"/>
        </w:rPr>
        <w:t xml:space="preserve">integrity </w:t>
      </w:r>
      <w:r w:rsidRPr="003C5578">
        <w:rPr>
          <w:rFonts w:eastAsiaTheme="minorEastAsia"/>
          <w:sz w:val="24"/>
          <w:szCs w:val="24"/>
          <w:lang w:val="en-US"/>
        </w:rPr>
        <w:t>in 2016 was the submitting of 665 integrity plans which covered 96.7% of government bodies.</w:t>
      </w:r>
    </w:p>
    <w:p w14:paraId="005ECEF8" w14:textId="76D79741" w:rsidR="00537A78" w:rsidRPr="003C5578" w:rsidRDefault="00537A78" w:rsidP="00537A78">
      <w:pPr>
        <w:jc w:val="both"/>
        <w:rPr>
          <w:rFonts w:eastAsiaTheme="minorEastAsia"/>
          <w:sz w:val="24"/>
          <w:szCs w:val="24"/>
          <w:lang w:val="en-US"/>
        </w:rPr>
      </w:pPr>
      <w:r w:rsidRPr="003C5578">
        <w:rPr>
          <w:rFonts w:eastAsiaTheme="minorEastAsia"/>
          <w:sz w:val="24"/>
          <w:szCs w:val="24"/>
          <w:lang w:val="en-US"/>
        </w:rPr>
        <w:t>This represents a good basis for Agency’s further activities related to control of these plans. However, there is still no data o</w:t>
      </w:r>
      <w:r w:rsidR="00160261">
        <w:rPr>
          <w:rFonts w:eastAsiaTheme="minorEastAsia"/>
          <w:sz w:val="24"/>
          <w:szCs w:val="24"/>
          <w:lang w:val="en-US"/>
        </w:rPr>
        <w:t>n the quality of these plans nor</w:t>
      </w:r>
      <w:r w:rsidRPr="003C5578">
        <w:rPr>
          <w:rFonts w:eastAsiaTheme="minorEastAsia"/>
          <w:sz w:val="24"/>
          <w:szCs w:val="24"/>
          <w:lang w:val="en-US"/>
        </w:rPr>
        <w:t xml:space="preserve"> on their implementation. Our analysis has shown that integrity plans do not contain success indicators that would present a basis for monitoring and measuring effects of introduced measures. This significantly limits objective assessment of results in this field</w:t>
      </w:r>
      <w:r w:rsidR="00B02A42" w:rsidRPr="003C5578">
        <w:rPr>
          <w:rFonts w:eastAsiaTheme="minorEastAsia"/>
          <w:sz w:val="24"/>
          <w:szCs w:val="24"/>
          <w:lang w:val="en-US"/>
        </w:rPr>
        <w:t>, at the same time making the purpose of these plans doubtable.</w:t>
      </w:r>
    </w:p>
    <w:p w14:paraId="56D419C0" w14:textId="1B47D9F1" w:rsidR="00BC38FE" w:rsidRPr="003C5578" w:rsidRDefault="00B02A42" w:rsidP="00B02A42">
      <w:pPr>
        <w:jc w:val="both"/>
        <w:rPr>
          <w:rFonts w:asciiTheme="majorHAnsi" w:eastAsiaTheme="majorEastAsia" w:hAnsiTheme="majorHAnsi" w:cstheme="majorBidi"/>
          <w:b/>
          <w:bCs/>
          <w:sz w:val="24"/>
          <w:szCs w:val="24"/>
          <w:lang w:val="en-US"/>
        </w:rPr>
      </w:pPr>
      <w:r w:rsidRPr="003C5578">
        <w:rPr>
          <w:rFonts w:eastAsiaTheme="minorEastAsia"/>
          <w:sz w:val="24"/>
          <w:szCs w:val="24"/>
          <w:lang w:val="en-US"/>
        </w:rPr>
        <w:t>In 2016, the Agency for Prevention of Corruption conducted controls within its field of responsibility of a great number of public officials, political parties and processed a significant number of cases under its jurisdiction. However, all this resulted in only one indictment at the competent prosecutor’s office</w:t>
      </w:r>
      <w:r w:rsidR="00BC38FE" w:rsidRPr="003C5578">
        <w:rPr>
          <w:rStyle w:val="FootnoteReference"/>
          <w:rFonts w:eastAsiaTheme="minorEastAsia"/>
          <w:sz w:val="24"/>
          <w:szCs w:val="24"/>
          <w:lang w:val="en-US"/>
        </w:rPr>
        <w:footnoteReference w:id="79"/>
      </w:r>
      <w:r w:rsidR="00BC38FE" w:rsidRPr="003C5578">
        <w:rPr>
          <w:rFonts w:eastAsiaTheme="minorEastAsia"/>
          <w:sz w:val="24"/>
          <w:szCs w:val="24"/>
          <w:lang w:val="en-US"/>
        </w:rPr>
        <w:t xml:space="preserve">.  </w:t>
      </w:r>
    </w:p>
    <w:p w14:paraId="21ECD03D" w14:textId="741086B1" w:rsidR="00BC38FE" w:rsidRPr="003C5578" w:rsidRDefault="2803A853" w:rsidP="2803A853">
      <w:pPr>
        <w:jc w:val="both"/>
        <w:rPr>
          <w:rFonts w:eastAsiaTheme="minorEastAsia"/>
          <w:sz w:val="24"/>
          <w:szCs w:val="24"/>
          <w:lang w:val="en-US"/>
        </w:rPr>
      </w:pPr>
      <w:r w:rsidRPr="003C5578">
        <w:rPr>
          <w:rFonts w:eastAsiaTheme="minorEastAsia"/>
          <w:b/>
          <w:bCs/>
          <w:sz w:val="24"/>
          <w:szCs w:val="24"/>
          <w:lang w:val="en-US"/>
        </w:rPr>
        <w:t>Agenc</w:t>
      </w:r>
      <w:r w:rsidR="00B02A42" w:rsidRPr="003C5578">
        <w:rPr>
          <w:rFonts w:eastAsiaTheme="minorEastAsia"/>
          <w:b/>
          <w:bCs/>
          <w:sz w:val="24"/>
          <w:szCs w:val="24"/>
          <w:lang w:val="en-US"/>
        </w:rPr>
        <w:t>y for Personal Data Protection and Free Access to Information</w:t>
      </w:r>
    </w:p>
    <w:p w14:paraId="14FD86CF" w14:textId="49132DB8" w:rsidR="00BC38FE" w:rsidRPr="003C5578" w:rsidRDefault="00B02A42" w:rsidP="2803A853">
      <w:pPr>
        <w:jc w:val="both"/>
        <w:rPr>
          <w:rFonts w:asciiTheme="majorHAnsi" w:eastAsiaTheme="majorEastAsia" w:hAnsiTheme="majorHAnsi" w:cstheme="majorBidi"/>
          <w:sz w:val="24"/>
          <w:szCs w:val="24"/>
          <w:lang w:val="en-US"/>
        </w:rPr>
      </w:pPr>
      <w:r w:rsidRPr="003C5578">
        <w:rPr>
          <w:rFonts w:eastAsiaTheme="minorEastAsia"/>
          <w:sz w:val="24"/>
          <w:szCs w:val="24"/>
          <w:lang w:val="en-US"/>
        </w:rPr>
        <w:t>After more than four years of working on the Law on Free Access to Information</w:t>
      </w:r>
      <w:r w:rsidR="00543633" w:rsidRPr="003C5578">
        <w:rPr>
          <w:rFonts w:eastAsiaTheme="minorEastAsia"/>
          <w:sz w:val="24"/>
          <w:szCs w:val="24"/>
          <w:lang w:val="en-US"/>
        </w:rPr>
        <w:t>, the Agency for Personal Data Protection and Free Access to Information has not met expectations</w:t>
      </w:r>
      <w:r w:rsidR="00BC38FE" w:rsidRPr="003C5578">
        <w:rPr>
          <w:rFonts w:eastAsiaTheme="minorEastAsia"/>
          <w:sz w:val="24"/>
          <w:szCs w:val="24"/>
          <w:lang w:val="en-US"/>
        </w:rPr>
        <w:t xml:space="preserve">. </w:t>
      </w:r>
      <w:r w:rsidR="00543633" w:rsidRPr="003C5578">
        <w:rPr>
          <w:rFonts w:eastAsiaTheme="minorEastAsia"/>
          <w:sz w:val="24"/>
          <w:szCs w:val="24"/>
          <w:lang w:val="en-US"/>
        </w:rPr>
        <w:t>According to data from the report for 2016, the Agency is unable to determine which institutions violate the Law in the aspect of proactive disclosure of information</w:t>
      </w:r>
      <w:r w:rsidR="00BC38FE" w:rsidRPr="003C5578">
        <w:rPr>
          <w:rStyle w:val="FootnoteReference"/>
          <w:rFonts w:eastAsiaTheme="minorEastAsia"/>
          <w:sz w:val="24"/>
          <w:szCs w:val="24"/>
          <w:lang w:val="en-US"/>
        </w:rPr>
        <w:footnoteReference w:id="80"/>
      </w:r>
      <w:r w:rsidR="00BC38FE" w:rsidRPr="003C5578">
        <w:rPr>
          <w:rFonts w:eastAsiaTheme="minorEastAsia"/>
          <w:sz w:val="24"/>
          <w:szCs w:val="24"/>
          <w:lang w:val="en-US"/>
        </w:rPr>
        <w:t xml:space="preserve">, </w:t>
      </w:r>
      <w:r w:rsidR="00543633" w:rsidRPr="003C5578">
        <w:rPr>
          <w:rFonts w:eastAsiaTheme="minorEastAsia"/>
          <w:sz w:val="24"/>
          <w:szCs w:val="24"/>
          <w:lang w:val="en-US"/>
        </w:rPr>
        <w:t>let alone initiate proper procedures for sanctions</w:t>
      </w:r>
      <w:r w:rsidR="00BC38FE" w:rsidRPr="003C5578">
        <w:rPr>
          <w:rStyle w:val="FootnoteReference"/>
          <w:rFonts w:eastAsiaTheme="minorEastAsia"/>
          <w:sz w:val="24"/>
          <w:szCs w:val="24"/>
          <w:lang w:val="en-US"/>
        </w:rPr>
        <w:footnoteReference w:id="81"/>
      </w:r>
      <w:r w:rsidR="00BC38FE" w:rsidRPr="003C5578">
        <w:rPr>
          <w:rFonts w:eastAsiaTheme="minorEastAsia"/>
          <w:sz w:val="24"/>
          <w:szCs w:val="24"/>
          <w:lang w:val="en-US"/>
        </w:rPr>
        <w:t xml:space="preserve">. </w:t>
      </w:r>
      <w:r w:rsidR="00543633" w:rsidRPr="003C5578">
        <w:rPr>
          <w:rFonts w:eastAsiaTheme="minorEastAsia"/>
          <w:sz w:val="24"/>
          <w:szCs w:val="24"/>
          <w:lang w:val="en-US"/>
        </w:rPr>
        <w:t>Change of this practice in 2017 was announced, but there are no data on any results. Lack of proactive disclosure may be one of the reasons behind the increase in the number of requests for access to information</w:t>
      </w:r>
      <w:r w:rsidR="00C03AE3" w:rsidRPr="003C5578">
        <w:rPr>
          <w:rFonts w:eastAsiaTheme="minorEastAsia"/>
          <w:sz w:val="24"/>
          <w:szCs w:val="24"/>
          <w:lang w:val="en-US"/>
        </w:rPr>
        <w:t xml:space="preserve"> each year</w:t>
      </w:r>
      <w:r w:rsidR="00BC38FE" w:rsidRPr="003C5578">
        <w:rPr>
          <w:rFonts w:eastAsiaTheme="minorEastAsia"/>
          <w:sz w:val="24"/>
          <w:szCs w:val="24"/>
          <w:lang w:val="en-US"/>
        </w:rPr>
        <w:t xml:space="preserve">. </w:t>
      </w:r>
    </w:p>
    <w:p w14:paraId="51D14DED" w14:textId="3F808C0A" w:rsidR="00BC38FE" w:rsidRPr="003C5578" w:rsidRDefault="00C03AE3" w:rsidP="2803A853">
      <w:pPr>
        <w:jc w:val="both"/>
        <w:rPr>
          <w:rFonts w:asciiTheme="majorHAnsi" w:eastAsiaTheme="majorEastAsia" w:hAnsiTheme="majorHAnsi" w:cstheme="majorBidi"/>
          <w:sz w:val="24"/>
          <w:szCs w:val="24"/>
          <w:lang w:val="en-US"/>
        </w:rPr>
      </w:pPr>
      <w:r w:rsidRPr="003C5578">
        <w:rPr>
          <w:rFonts w:eastAsiaTheme="minorEastAsia"/>
          <w:lang w:val="en-US"/>
        </w:rPr>
        <w:t>Another problem is a frequent lack of reaction from administrative bodies</w:t>
      </w:r>
      <w:r w:rsidR="00BC38FE" w:rsidRPr="003C5578">
        <w:rPr>
          <w:rStyle w:val="FootnoteReference"/>
          <w:rFonts w:eastAsiaTheme="minorEastAsia"/>
          <w:lang w:val="en-US"/>
        </w:rPr>
        <w:footnoteReference w:id="82"/>
      </w:r>
      <w:r w:rsidR="00BC38FE" w:rsidRPr="003C5578">
        <w:rPr>
          <w:rFonts w:eastAsiaTheme="minorEastAsia"/>
          <w:lang w:val="en-US"/>
        </w:rPr>
        <w:t>.</w:t>
      </w:r>
      <w:r w:rsidR="00BC38FE" w:rsidRPr="003C5578">
        <w:rPr>
          <w:rFonts w:eastAsiaTheme="minorEastAsia"/>
          <w:sz w:val="24"/>
          <w:szCs w:val="24"/>
          <w:lang w:val="en-US"/>
        </w:rPr>
        <w:t xml:space="preserve"> I</w:t>
      </w:r>
      <w:r w:rsidRPr="003C5578">
        <w:rPr>
          <w:rFonts w:eastAsiaTheme="minorEastAsia"/>
          <w:lang w:val="en-US"/>
        </w:rPr>
        <w:t xml:space="preserve">nstitutions are ignoring requests for access to information, </w:t>
      </w:r>
      <w:r w:rsidR="00391262" w:rsidRPr="003C5578">
        <w:rPr>
          <w:rFonts w:eastAsiaTheme="minorEastAsia"/>
          <w:lang w:val="en-US"/>
        </w:rPr>
        <w:t>label</w:t>
      </w:r>
      <w:r w:rsidRPr="003C5578">
        <w:rPr>
          <w:rFonts w:eastAsiaTheme="minorEastAsia"/>
          <w:lang w:val="en-US"/>
        </w:rPr>
        <w:t xml:space="preserve"> information of public interest </w:t>
      </w:r>
      <w:r w:rsidR="002E48E9" w:rsidRPr="003C5578">
        <w:rPr>
          <w:rFonts w:eastAsiaTheme="minorEastAsia"/>
          <w:lang w:val="en-US"/>
        </w:rPr>
        <w:t>as confidential and do not disclose requested information even after the Agency or a Court have decided they should</w:t>
      </w:r>
      <w:r w:rsidR="00BC38FE" w:rsidRPr="003C5578">
        <w:rPr>
          <w:rStyle w:val="FootnoteReference"/>
          <w:rFonts w:eastAsiaTheme="minorEastAsia"/>
          <w:sz w:val="24"/>
          <w:szCs w:val="24"/>
          <w:lang w:val="en-US"/>
        </w:rPr>
        <w:footnoteReference w:id="83"/>
      </w:r>
      <w:r w:rsidR="00BC38FE" w:rsidRPr="003C5578">
        <w:rPr>
          <w:rFonts w:eastAsiaTheme="minorEastAsia"/>
          <w:sz w:val="24"/>
          <w:szCs w:val="24"/>
          <w:lang w:val="en-US"/>
        </w:rPr>
        <w:t xml:space="preserve">.  </w:t>
      </w:r>
    </w:p>
    <w:p w14:paraId="2BADFACA" w14:textId="7ABE2668" w:rsidR="00BC38FE" w:rsidRPr="003C5578" w:rsidRDefault="00391262" w:rsidP="424BD2CC">
      <w:pPr>
        <w:jc w:val="both"/>
        <w:rPr>
          <w:rFonts w:eastAsiaTheme="minorEastAsia"/>
          <w:b/>
          <w:bCs/>
          <w:sz w:val="24"/>
          <w:szCs w:val="24"/>
          <w:lang w:val="en-US"/>
        </w:rPr>
      </w:pPr>
      <w:r w:rsidRPr="003C5578">
        <w:rPr>
          <w:rFonts w:eastAsiaTheme="minorEastAsia"/>
          <w:b/>
          <w:bCs/>
          <w:sz w:val="26"/>
          <w:szCs w:val="26"/>
          <w:lang w:val="en-US"/>
        </w:rPr>
        <w:t>Suppression</w:t>
      </w:r>
      <w:r w:rsidR="002E48E9" w:rsidRPr="003C5578">
        <w:rPr>
          <w:rFonts w:eastAsiaTheme="minorEastAsia"/>
          <w:b/>
          <w:bCs/>
          <w:sz w:val="26"/>
          <w:szCs w:val="26"/>
          <w:lang w:val="en-US"/>
        </w:rPr>
        <w:t xml:space="preserve"> of corruption – complicated procedures or a selective approach</w:t>
      </w:r>
      <w:r w:rsidR="00183C54" w:rsidRPr="003C5578">
        <w:rPr>
          <w:rFonts w:eastAsiaTheme="minorEastAsia"/>
          <w:b/>
          <w:bCs/>
          <w:sz w:val="26"/>
          <w:szCs w:val="26"/>
          <w:lang w:val="en-US"/>
        </w:rPr>
        <w:t>?</w:t>
      </w:r>
      <w:r w:rsidR="424BD2CC" w:rsidRPr="003C5578">
        <w:rPr>
          <w:rFonts w:eastAsiaTheme="minorEastAsia"/>
          <w:sz w:val="24"/>
          <w:szCs w:val="24"/>
          <w:lang w:val="en-US"/>
        </w:rPr>
        <w:t xml:space="preserve"> </w:t>
      </w:r>
    </w:p>
    <w:p w14:paraId="6B5B662B" w14:textId="49495B99" w:rsidR="00BC38FE" w:rsidRPr="003C5578" w:rsidRDefault="00247DF4" w:rsidP="2803A853">
      <w:pPr>
        <w:jc w:val="both"/>
        <w:rPr>
          <w:rFonts w:asciiTheme="majorHAnsi" w:eastAsiaTheme="majorEastAsia" w:hAnsiTheme="majorHAnsi" w:cstheme="majorBidi"/>
          <w:sz w:val="24"/>
          <w:szCs w:val="24"/>
          <w:lang w:val="en-US"/>
        </w:rPr>
      </w:pPr>
      <w:r w:rsidRPr="003C5578">
        <w:rPr>
          <w:rFonts w:eastAsiaTheme="minorEastAsia"/>
          <w:sz w:val="24"/>
          <w:szCs w:val="24"/>
          <w:lang w:val="en-US"/>
        </w:rPr>
        <w:lastRenderedPageBreak/>
        <w:t>We can say that the beginning of</w:t>
      </w:r>
      <w:r w:rsidR="00814FA4" w:rsidRPr="003C5578">
        <w:rPr>
          <w:rFonts w:eastAsiaTheme="minorEastAsia"/>
          <w:sz w:val="24"/>
          <w:szCs w:val="24"/>
          <w:lang w:val="en-US"/>
        </w:rPr>
        <w:t xml:space="preserve"> serious work on </w:t>
      </w:r>
      <w:r w:rsidR="00391262" w:rsidRPr="003C5578">
        <w:rPr>
          <w:rFonts w:eastAsiaTheme="minorEastAsia"/>
          <w:sz w:val="24"/>
          <w:szCs w:val="24"/>
          <w:lang w:val="en-US"/>
        </w:rPr>
        <w:t>suppression</w:t>
      </w:r>
      <w:r w:rsidRPr="003C5578">
        <w:rPr>
          <w:rFonts w:eastAsiaTheme="minorEastAsia"/>
          <w:sz w:val="24"/>
          <w:szCs w:val="24"/>
          <w:lang w:val="en-US"/>
        </w:rPr>
        <w:t xml:space="preserve"> of corruption started after the first results of the judiciary reform</w:t>
      </w:r>
      <w:r w:rsidR="00BC38FE" w:rsidRPr="003C5578">
        <w:rPr>
          <w:rStyle w:val="FootnoteReference"/>
          <w:rFonts w:eastAsiaTheme="minorEastAsia"/>
          <w:sz w:val="24"/>
          <w:szCs w:val="24"/>
          <w:lang w:val="en-US"/>
        </w:rPr>
        <w:footnoteReference w:id="84"/>
      </w:r>
      <w:r w:rsidR="00BC38FE" w:rsidRPr="003C5578">
        <w:rPr>
          <w:rFonts w:eastAsiaTheme="minorEastAsia"/>
          <w:sz w:val="24"/>
          <w:szCs w:val="24"/>
          <w:lang w:val="en-US"/>
        </w:rPr>
        <w:t>. Organiza</w:t>
      </w:r>
      <w:r w:rsidR="004463B0" w:rsidRPr="003C5578">
        <w:rPr>
          <w:rFonts w:eastAsiaTheme="minorEastAsia"/>
          <w:sz w:val="24"/>
          <w:szCs w:val="24"/>
          <w:lang w:val="en-US"/>
        </w:rPr>
        <w:t>tional changes in institutions, introduction of new institutes for the</w:t>
      </w:r>
      <w:r w:rsidR="00BC38FE" w:rsidRPr="003C5578">
        <w:rPr>
          <w:rFonts w:eastAsiaTheme="minorEastAsia"/>
          <w:sz w:val="24"/>
          <w:szCs w:val="24"/>
          <w:lang w:val="en-US"/>
        </w:rPr>
        <w:t xml:space="preserve"> </w:t>
      </w:r>
      <w:r w:rsidR="00B77F05" w:rsidRPr="003C5578">
        <w:rPr>
          <w:rFonts w:eastAsiaTheme="minorEastAsia"/>
          <w:sz w:val="24"/>
          <w:szCs w:val="24"/>
          <w:lang w:val="en-US"/>
        </w:rPr>
        <w:t>fight against corruption</w:t>
      </w:r>
      <w:r w:rsidR="00BC38FE" w:rsidRPr="003C5578">
        <w:rPr>
          <w:rFonts w:eastAsiaTheme="minorEastAsia"/>
          <w:sz w:val="24"/>
          <w:szCs w:val="24"/>
          <w:lang w:val="en-US"/>
        </w:rPr>
        <w:t xml:space="preserve">, </w:t>
      </w:r>
      <w:r w:rsidR="004463B0" w:rsidRPr="003C5578">
        <w:rPr>
          <w:rFonts w:eastAsiaTheme="minorEastAsia"/>
          <w:sz w:val="24"/>
          <w:szCs w:val="24"/>
          <w:lang w:val="en-US"/>
        </w:rPr>
        <w:t>but also</w:t>
      </w:r>
      <w:r w:rsidR="00192ADD">
        <w:rPr>
          <w:rFonts w:eastAsiaTheme="minorEastAsia"/>
          <w:sz w:val="24"/>
          <w:szCs w:val="24"/>
          <w:lang w:val="en-US"/>
        </w:rPr>
        <w:t xml:space="preserve"> changes in staff</w:t>
      </w:r>
      <w:r w:rsidR="004463B0" w:rsidRPr="003C5578">
        <w:rPr>
          <w:rFonts w:eastAsiaTheme="minorEastAsia"/>
          <w:sz w:val="24"/>
          <w:szCs w:val="24"/>
          <w:lang w:val="en-US"/>
        </w:rPr>
        <w:t xml:space="preserve"> have marked the first steps forward in this field</w:t>
      </w:r>
      <w:r w:rsidR="00BC38FE" w:rsidRPr="003C5578">
        <w:rPr>
          <w:rFonts w:eastAsiaTheme="minorEastAsia"/>
          <w:sz w:val="24"/>
          <w:szCs w:val="24"/>
          <w:lang w:val="en-US"/>
        </w:rPr>
        <w:t xml:space="preserve">. </w:t>
      </w:r>
    </w:p>
    <w:p w14:paraId="21CFFD0A" w14:textId="1142DC49" w:rsidR="00BC38FE" w:rsidRPr="003C5578" w:rsidRDefault="004463B0" w:rsidP="2803A853">
      <w:pPr>
        <w:jc w:val="both"/>
        <w:rPr>
          <w:rFonts w:asciiTheme="majorHAnsi" w:eastAsiaTheme="majorEastAsia" w:hAnsiTheme="majorHAnsi" w:cstheme="majorBidi"/>
          <w:sz w:val="24"/>
          <w:szCs w:val="24"/>
          <w:lang w:val="en-US"/>
        </w:rPr>
      </w:pPr>
      <w:r w:rsidRPr="003C5578">
        <w:rPr>
          <w:rFonts w:eastAsiaTheme="minorEastAsia"/>
          <w:sz w:val="24"/>
          <w:szCs w:val="24"/>
          <w:lang w:val="en-US"/>
        </w:rPr>
        <w:t>Significance of institutions for the</w:t>
      </w:r>
      <w:r w:rsidR="00BC38FE" w:rsidRPr="003C5578">
        <w:rPr>
          <w:rFonts w:eastAsiaTheme="minorEastAsia"/>
          <w:sz w:val="24"/>
          <w:szCs w:val="24"/>
          <w:lang w:val="en-US"/>
        </w:rPr>
        <w:t xml:space="preserve"> </w:t>
      </w:r>
      <w:r w:rsidR="00B77F05" w:rsidRPr="003C5578">
        <w:rPr>
          <w:rFonts w:eastAsiaTheme="minorEastAsia"/>
          <w:sz w:val="24"/>
          <w:szCs w:val="24"/>
          <w:lang w:val="en-US"/>
        </w:rPr>
        <w:t>fight against corruption</w:t>
      </w:r>
      <w:r w:rsidRPr="003C5578">
        <w:rPr>
          <w:rFonts w:eastAsiaTheme="minorEastAsia"/>
          <w:sz w:val="24"/>
          <w:szCs w:val="24"/>
          <w:lang w:val="en-US"/>
        </w:rPr>
        <w:t xml:space="preserve"> is often </w:t>
      </w:r>
      <w:r w:rsidR="007A0189" w:rsidRPr="003C5578">
        <w:rPr>
          <w:rFonts w:eastAsiaTheme="minorEastAsia"/>
          <w:sz w:val="24"/>
          <w:szCs w:val="24"/>
          <w:lang w:val="en-US"/>
        </w:rPr>
        <w:t>unproportioned</w:t>
      </w:r>
      <w:r w:rsidRPr="003C5578">
        <w:rPr>
          <w:rFonts w:eastAsiaTheme="minorEastAsia"/>
          <w:sz w:val="24"/>
          <w:szCs w:val="24"/>
          <w:lang w:val="en-US"/>
        </w:rPr>
        <w:t xml:space="preserve"> to their work conditions. This is especially the case in prosecutor’s offices, which work in very limited spaces. Lack of staff and material resources is often mentioned – the </w:t>
      </w:r>
      <w:r w:rsidR="007A0189" w:rsidRPr="003C5578">
        <w:rPr>
          <w:rFonts w:eastAsiaTheme="minorEastAsia"/>
          <w:sz w:val="24"/>
          <w:szCs w:val="24"/>
          <w:lang w:val="en-US"/>
        </w:rPr>
        <w:t>amount</w:t>
      </w:r>
      <w:r w:rsidRPr="003C5578">
        <w:rPr>
          <w:rFonts w:eastAsiaTheme="minorEastAsia"/>
          <w:sz w:val="24"/>
          <w:szCs w:val="24"/>
          <w:lang w:val="en-US"/>
        </w:rPr>
        <w:t xml:space="preserve"> of budget, inadequate IT equipment, links between databases</w:t>
      </w:r>
      <w:r w:rsidR="00BC38FE" w:rsidRPr="003C5578">
        <w:rPr>
          <w:rStyle w:val="FootnoteReference"/>
          <w:rFonts w:eastAsiaTheme="minorEastAsia"/>
          <w:sz w:val="24"/>
          <w:szCs w:val="24"/>
          <w:lang w:val="en-US"/>
        </w:rPr>
        <w:footnoteReference w:id="85"/>
      </w:r>
      <w:r w:rsidRPr="003C5578">
        <w:rPr>
          <w:rFonts w:eastAsiaTheme="minorEastAsia"/>
          <w:sz w:val="24"/>
          <w:szCs w:val="24"/>
          <w:lang w:val="en-US"/>
        </w:rPr>
        <w:t>, etc.</w:t>
      </w:r>
    </w:p>
    <w:p w14:paraId="432B283F" w14:textId="2234371D" w:rsidR="00BC38FE" w:rsidRPr="003C5578" w:rsidRDefault="00C75192" w:rsidP="424BD2CC">
      <w:pPr>
        <w:jc w:val="both"/>
        <w:rPr>
          <w:rFonts w:eastAsiaTheme="minorEastAsia"/>
          <w:sz w:val="24"/>
          <w:szCs w:val="24"/>
          <w:lang w:val="en-US"/>
        </w:rPr>
      </w:pPr>
      <w:r w:rsidRPr="003C5578">
        <w:rPr>
          <w:rFonts w:eastAsiaTheme="minorEastAsia"/>
          <w:sz w:val="24"/>
          <w:szCs w:val="24"/>
          <w:lang w:val="en-US"/>
        </w:rPr>
        <w:t xml:space="preserve">We often come across contradictory attitudes of institutions on the quality of cooperation with key institutions in charge for </w:t>
      </w:r>
      <w:r w:rsidR="007A0189" w:rsidRPr="003C5578">
        <w:rPr>
          <w:rFonts w:eastAsiaTheme="minorEastAsia"/>
          <w:sz w:val="24"/>
          <w:szCs w:val="24"/>
          <w:lang w:val="en-US"/>
        </w:rPr>
        <w:t>suppression</w:t>
      </w:r>
      <w:r w:rsidRPr="003C5578">
        <w:rPr>
          <w:rFonts w:eastAsiaTheme="minorEastAsia"/>
          <w:sz w:val="24"/>
          <w:szCs w:val="24"/>
          <w:lang w:val="en-US"/>
        </w:rPr>
        <w:t xml:space="preserve"> of corruption (police</w:t>
      </w:r>
      <w:r w:rsidR="424BD2CC" w:rsidRPr="003C5578">
        <w:rPr>
          <w:rFonts w:eastAsiaTheme="minorEastAsia"/>
          <w:sz w:val="24"/>
          <w:szCs w:val="24"/>
          <w:lang w:val="en-US"/>
        </w:rPr>
        <w:t>,</w:t>
      </w:r>
      <w:r w:rsidRPr="003C5578">
        <w:rPr>
          <w:rFonts w:eastAsiaTheme="minorEastAsia"/>
          <w:sz w:val="24"/>
          <w:szCs w:val="24"/>
          <w:lang w:val="en-US"/>
        </w:rPr>
        <w:t xml:space="preserve"> prosecutor’s office, courts</w:t>
      </w:r>
      <w:r w:rsidR="424BD2CC" w:rsidRPr="003C5578">
        <w:rPr>
          <w:rFonts w:eastAsiaTheme="minorEastAsia"/>
          <w:sz w:val="24"/>
          <w:szCs w:val="24"/>
          <w:lang w:val="en-US"/>
        </w:rPr>
        <w:t>)</w:t>
      </w:r>
      <w:r w:rsidRPr="003C5578">
        <w:rPr>
          <w:rFonts w:eastAsiaTheme="minorEastAsia"/>
          <w:sz w:val="24"/>
          <w:szCs w:val="24"/>
          <w:lang w:val="en-US"/>
        </w:rPr>
        <w:t>. After the establishment of the Special Police Team, public</w:t>
      </w:r>
      <w:r w:rsidR="00013065">
        <w:rPr>
          <w:rFonts w:eastAsiaTheme="minorEastAsia"/>
          <w:sz w:val="24"/>
          <w:szCs w:val="24"/>
          <w:lang w:val="en-US"/>
        </w:rPr>
        <w:t xml:space="preserve"> discussions and accusations related to</w:t>
      </w:r>
      <w:r w:rsidRPr="003C5578">
        <w:rPr>
          <w:rFonts w:eastAsiaTheme="minorEastAsia"/>
          <w:sz w:val="24"/>
          <w:szCs w:val="24"/>
          <w:lang w:val="en-US"/>
        </w:rPr>
        <w:t xml:space="preserve"> obstructions between the Police Forces Management and the Special Public Prosecutor’s Office have been muted. However, in its last report, the EC tells about practical problems in coordination and exchange of information between law implementation and judicial structures, which have not been regulated yet, although </w:t>
      </w:r>
      <w:r w:rsidR="007A0189" w:rsidRPr="003C5578">
        <w:rPr>
          <w:rFonts w:eastAsiaTheme="minorEastAsia"/>
          <w:sz w:val="24"/>
          <w:szCs w:val="24"/>
          <w:lang w:val="en-US"/>
        </w:rPr>
        <w:t>certain</w:t>
      </w:r>
      <w:r w:rsidRPr="003C5578">
        <w:rPr>
          <w:rFonts w:eastAsiaTheme="minorEastAsia"/>
          <w:sz w:val="24"/>
          <w:szCs w:val="24"/>
          <w:lang w:val="en-US"/>
        </w:rPr>
        <w:t xml:space="preserve"> progress has been made.</w:t>
      </w:r>
      <w:r w:rsidR="424BD2CC" w:rsidRPr="003C5578">
        <w:rPr>
          <w:rFonts w:eastAsiaTheme="minorEastAsia"/>
          <w:sz w:val="24"/>
          <w:szCs w:val="24"/>
          <w:lang w:val="en-US"/>
        </w:rPr>
        <w:t xml:space="preserve"> </w:t>
      </w:r>
    </w:p>
    <w:p w14:paraId="69B3DAE4" w14:textId="62492117" w:rsidR="00BC38FE" w:rsidRPr="003C5578" w:rsidRDefault="007E3847" w:rsidP="2803A853">
      <w:pPr>
        <w:jc w:val="both"/>
        <w:rPr>
          <w:rFonts w:eastAsiaTheme="minorEastAsia"/>
          <w:sz w:val="24"/>
          <w:szCs w:val="24"/>
          <w:lang w:val="en-US"/>
        </w:rPr>
      </w:pPr>
      <w:r w:rsidRPr="003C5578">
        <w:rPr>
          <w:rFonts w:eastAsiaTheme="minorEastAsia"/>
          <w:sz w:val="24"/>
          <w:szCs w:val="24"/>
          <w:lang w:val="en-US"/>
        </w:rPr>
        <w:t xml:space="preserve">Most of our experts point to the lack of capacities and influence of politics on the work of these institutions as key obstacles in the field of corruption </w:t>
      </w:r>
      <w:r w:rsidR="007A0189" w:rsidRPr="003C5578">
        <w:rPr>
          <w:rFonts w:eastAsiaTheme="minorEastAsia"/>
          <w:sz w:val="24"/>
          <w:szCs w:val="24"/>
          <w:lang w:val="en-US"/>
        </w:rPr>
        <w:t>suppression</w:t>
      </w:r>
      <w:r w:rsidRPr="003C5578">
        <w:rPr>
          <w:rFonts w:eastAsiaTheme="minorEastAsia"/>
          <w:sz w:val="24"/>
          <w:szCs w:val="24"/>
          <w:lang w:val="en-US"/>
        </w:rPr>
        <w:t xml:space="preserve">. Their opinions correspond to EC’s assessment according to which institutional and operative capacities of prosecutor’s offices, judges and police forces for the fight </w:t>
      </w:r>
      <w:r w:rsidR="00B77F05" w:rsidRPr="003C5578">
        <w:rPr>
          <w:rFonts w:eastAsiaTheme="minorEastAsia"/>
          <w:sz w:val="24"/>
          <w:szCs w:val="24"/>
          <w:lang w:val="en-US"/>
        </w:rPr>
        <w:t>against corruption</w:t>
      </w:r>
      <w:r w:rsidRPr="003C5578">
        <w:rPr>
          <w:rFonts w:eastAsiaTheme="minorEastAsia"/>
          <w:sz w:val="24"/>
          <w:szCs w:val="24"/>
          <w:lang w:val="en-US"/>
        </w:rPr>
        <w:t xml:space="preserve"> are still insufficient and require improvement, including specialized trainings.</w:t>
      </w:r>
    </w:p>
    <w:p w14:paraId="5086DAD6" w14:textId="0A484D86" w:rsidR="007E3847" w:rsidRPr="003C5578" w:rsidRDefault="007A0189" w:rsidP="2803A853">
      <w:pPr>
        <w:jc w:val="both"/>
        <w:rPr>
          <w:rFonts w:eastAsiaTheme="minorEastAsia"/>
          <w:sz w:val="24"/>
          <w:szCs w:val="24"/>
          <w:lang w:val="en-US"/>
        </w:rPr>
      </w:pPr>
      <w:r w:rsidRPr="003C5578">
        <w:rPr>
          <w:rFonts w:eastAsiaTheme="minorEastAsia"/>
          <w:sz w:val="24"/>
          <w:szCs w:val="24"/>
          <w:lang w:val="en-US"/>
        </w:rPr>
        <w:t>Further</w:t>
      </w:r>
      <w:r w:rsidR="007E3847" w:rsidRPr="003C5578">
        <w:rPr>
          <w:rFonts w:eastAsiaTheme="minorEastAsia"/>
          <w:sz w:val="24"/>
          <w:szCs w:val="24"/>
          <w:lang w:val="en-US"/>
        </w:rPr>
        <w:t>, a part of the public (NG</w:t>
      </w:r>
      <w:r w:rsidR="2803A853" w:rsidRPr="003C5578">
        <w:rPr>
          <w:rFonts w:eastAsiaTheme="minorEastAsia"/>
          <w:sz w:val="24"/>
          <w:szCs w:val="24"/>
          <w:lang w:val="en-US"/>
        </w:rPr>
        <w:t>O</w:t>
      </w:r>
      <w:r w:rsidR="007E3847" w:rsidRPr="003C5578">
        <w:rPr>
          <w:rFonts w:eastAsiaTheme="minorEastAsia"/>
          <w:sz w:val="24"/>
          <w:szCs w:val="24"/>
          <w:lang w:val="en-US"/>
        </w:rPr>
        <w:t>s</w:t>
      </w:r>
      <w:r w:rsidR="2803A853" w:rsidRPr="003C5578">
        <w:rPr>
          <w:rFonts w:eastAsiaTheme="minorEastAsia"/>
          <w:sz w:val="24"/>
          <w:szCs w:val="24"/>
          <w:lang w:val="en-US"/>
        </w:rPr>
        <w:t xml:space="preserve">, </w:t>
      </w:r>
      <w:r w:rsidR="00FD3A2D" w:rsidRPr="003C5578">
        <w:rPr>
          <w:rFonts w:eastAsiaTheme="minorEastAsia"/>
          <w:sz w:val="24"/>
          <w:szCs w:val="24"/>
          <w:lang w:val="en-US"/>
        </w:rPr>
        <w:t xml:space="preserve">opposition </w:t>
      </w:r>
      <w:r w:rsidR="007E3847" w:rsidRPr="003C5578">
        <w:rPr>
          <w:rFonts w:eastAsiaTheme="minorEastAsia"/>
          <w:sz w:val="24"/>
          <w:szCs w:val="24"/>
          <w:lang w:val="en-US"/>
        </w:rPr>
        <w:t xml:space="preserve">political parties) expresses dissatisfaction with effects of what has been done so far, stating the following as the key reasons: </w:t>
      </w:r>
      <w:r w:rsidR="0071609A" w:rsidRPr="003C5578">
        <w:rPr>
          <w:rFonts w:eastAsiaTheme="minorEastAsia"/>
          <w:sz w:val="24"/>
          <w:szCs w:val="24"/>
          <w:lang w:val="en-US"/>
        </w:rPr>
        <w:t xml:space="preserve">selectivity in practices of </w:t>
      </w:r>
      <w:r w:rsidR="009E4959" w:rsidRPr="003C5578">
        <w:rPr>
          <w:rFonts w:eastAsiaTheme="minorEastAsia"/>
          <w:sz w:val="24"/>
          <w:szCs w:val="24"/>
          <w:lang w:val="en-US"/>
        </w:rPr>
        <w:t>state</w:t>
      </w:r>
      <w:r w:rsidR="0071609A" w:rsidRPr="003C5578">
        <w:rPr>
          <w:rFonts w:eastAsiaTheme="minorEastAsia"/>
          <w:sz w:val="24"/>
          <w:szCs w:val="24"/>
          <w:lang w:val="en-US"/>
        </w:rPr>
        <w:t xml:space="preserve"> bodies, a low number of decisions in cases of </w:t>
      </w:r>
      <w:r w:rsidR="00EA25BD" w:rsidRPr="003C5578">
        <w:rPr>
          <w:rFonts w:eastAsiaTheme="minorEastAsia"/>
          <w:sz w:val="24"/>
          <w:szCs w:val="24"/>
          <w:lang w:val="en-US"/>
        </w:rPr>
        <w:t>high-level corruption</w:t>
      </w:r>
      <w:r w:rsidR="0071609A" w:rsidRPr="003C5578">
        <w:rPr>
          <w:rFonts w:eastAsiaTheme="minorEastAsia"/>
          <w:sz w:val="24"/>
          <w:szCs w:val="24"/>
          <w:lang w:val="en-US"/>
        </w:rPr>
        <w:t xml:space="preserve">, long duration of processes instituted by </w:t>
      </w:r>
      <w:r w:rsidR="009E4959" w:rsidRPr="003C5578">
        <w:rPr>
          <w:rFonts w:eastAsiaTheme="minorEastAsia"/>
          <w:sz w:val="24"/>
          <w:szCs w:val="24"/>
          <w:lang w:val="en-US"/>
        </w:rPr>
        <w:t>state</w:t>
      </w:r>
      <w:r w:rsidR="0071609A" w:rsidRPr="003C5578">
        <w:rPr>
          <w:rFonts w:eastAsiaTheme="minorEastAsia"/>
          <w:sz w:val="24"/>
          <w:szCs w:val="24"/>
          <w:lang w:val="en-US"/>
        </w:rPr>
        <w:t xml:space="preserve"> bodies, presentation of unrealistic statistics on </w:t>
      </w:r>
      <w:r w:rsidR="00657D08">
        <w:rPr>
          <w:rFonts w:eastAsiaTheme="minorEastAsia"/>
          <w:sz w:val="24"/>
          <w:szCs w:val="24"/>
          <w:lang w:val="en-US"/>
        </w:rPr>
        <w:t>impact achieved so far in these</w:t>
      </w:r>
      <w:r w:rsidR="005B7AD1" w:rsidRPr="003C5578">
        <w:rPr>
          <w:rFonts w:eastAsiaTheme="minorEastAsia"/>
          <w:sz w:val="24"/>
          <w:szCs w:val="24"/>
          <w:lang w:val="en-US"/>
        </w:rPr>
        <w:t xml:space="preserve"> fields and obstructions which cause statute of limitation in important cases.</w:t>
      </w:r>
    </w:p>
    <w:p w14:paraId="321DCF56" w14:textId="27994732" w:rsidR="00BC38FE" w:rsidRPr="003C5578" w:rsidRDefault="007E3847" w:rsidP="2803A853">
      <w:pPr>
        <w:jc w:val="both"/>
        <w:rPr>
          <w:rFonts w:eastAsiaTheme="minorEastAsia"/>
          <w:sz w:val="24"/>
          <w:szCs w:val="24"/>
          <w:lang w:val="en-US"/>
        </w:rPr>
      </w:pPr>
      <w:r w:rsidRPr="003C5578">
        <w:rPr>
          <w:rFonts w:eastAsiaTheme="minorEastAsia"/>
          <w:sz w:val="24"/>
          <w:szCs w:val="24"/>
          <w:lang w:val="en-US"/>
        </w:rPr>
        <w:t>Institutions, on the oth</w:t>
      </w:r>
      <w:r w:rsidR="005B7AD1" w:rsidRPr="003C5578">
        <w:rPr>
          <w:rFonts w:eastAsiaTheme="minorEastAsia"/>
          <w:sz w:val="24"/>
          <w:szCs w:val="24"/>
          <w:lang w:val="en-US"/>
        </w:rPr>
        <w:t>er hand, reject these reproaches</w:t>
      </w:r>
      <w:r w:rsidR="2803A853" w:rsidRPr="003C5578">
        <w:rPr>
          <w:rFonts w:eastAsiaTheme="minorEastAsia"/>
          <w:sz w:val="24"/>
          <w:szCs w:val="24"/>
          <w:lang w:val="en-US"/>
        </w:rPr>
        <w:t>,</w:t>
      </w:r>
      <w:r w:rsidR="005B7AD1" w:rsidRPr="003C5578">
        <w:rPr>
          <w:rFonts w:eastAsiaTheme="minorEastAsia"/>
          <w:sz w:val="24"/>
          <w:szCs w:val="24"/>
          <w:lang w:val="en-US"/>
        </w:rPr>
        <w:t xml:space="preserve"> justifying the above with complicated procedures, the fact that the “lay” public does not understand their essence, insufficient capacities for their functioning, and assess some of the critiques as an attempt of political </w:t>
      </w:r>
      <w:r w:rsidR="007A0189" w:rsidRPr="003C5578">
        <w:rPr>
          <w:rFonts w:eastAsiaTheme="minorEastAsia"/>
          <w:sz w:val="24"/>
          <w:szCs w:val="24"/>
          <w:lang w:val="en-US"/>
        </w:rPr>
        <w:t>influences</w:t>
      </w:r>
      <w:r w:rsidR="005B7AD1" w:rsidRPr="003C5578">
        <w:rPr>
          <w:rFonts w:eastAsiaTheme="minorEastAsia"/>
          <w:sz w:val="24"/>
          <w:szCs w:val="24"/>
          <w:lang w:val="en-US"/>
        </w:rPr>
        <w:t xml:space="preserve"> on their work</w:t>
      </w:r>
      <w:r w:rsidR="2803A853" w:rsidRPr="003C5578">
        <w:rPr>
          <w:rFonts w:eastAsiaTheme="minorEastAsia"/>
          <w:sz w:val="24"/>
          <w:szCs w:val="24"/>
          <w:lang w:val="en-US"/>
        </w:rPr>
        <w:t>.</w:t>
      </w:r>
    </w:p>
    <w:p w14:paraId="1091CC82" w14:textId="5F0426B2" w:rsidR="424BD2CC" w:rsidRPr="003C5578" w:rsidRDefault="005B7AD1" w:rsidP="2803A853">
      <w:pPr>
        <w:jc w:val="both"/>
        <w:rPr>
          <w:rFonts w:asciiTheme="majorHAnsi" w:eastAsiaTheme="majorEastAsia" w:hAnsiTheme="majorHAnsi" w:cstheme="majorBidi"/>
          <w:sz w:val="24"/>
          <w:szCs w:val="24"/>
          <w:lang w:val="en-US"/>
        </w:rPr>
      </w:pPr>
      <w:r w:rsidRPr="003C5578">
        <w:rPr>
          <w:rFonts w:eastAsiaTheme="minorEastAsia"/>
          <w:i/>
          <w:iCs/>
          <w:sz w:val="24"/>
          <w:szCs w:val="24"/>
          <w:lang w:val="en-US"/>
        </w:rPr>
        <w:lastRenderedPageBreak/>
        <w:t>The functioning of institution</w:t>
      </w:r>
      <w:r w:rsidR="00EA25BD" w:rsidRPr="003C5578">
        <w:rPr>
          <w:rFonts w:eastAsiaTheme="minorEastAsia"/>
          <w:i/>
          <w:iCs/>
          <w:sz w:val="24"/>
          <w:szCs w:val="24"/>
          <w:lang w:val="en-US"/>
        </w:rPr>
        <w:t>s and results in this field have been</w:t>
      </w:r>
      <w:r w:rsidRPr="003C5578">
        <w:rPr>
          <w:rFonts w:eastAsiaTheme="minorEastAsia"/>
          <w:i/>
          <w:iCs/>
          <w:sz w:val="24"/>
          <w:szCs w:val="24"/>
          <w:lang w:val="en-US"/>
        </w:rPr>
        <w:t xml:space="preserve"> grade</w:t>
      </w:r>
      <w:r w:rsidR="00EA25BD" w:rsidRPr="003C5578">
        <w:rPr>
          <w:rFonts w:eastAsiaTheme="minorEastAsia"/>
          <w:i/>
          <w:iCs/>
          <w:sz w:val="24"/>
          <w:szCs w:val="24"/>
          <w:lang w:val="en-US"/>
        </w:rPr>
        <w:t>d</w:t>
      </w:r>
      <w:r w:rsidRPr="003C5578">
        <w:rPr>
          <w:rFonts w:eastAsiaTheme="minorEastAsia"/>
          <w:i/>
          <w:iCs/>
          <w:sz w:val="24"/>
          <w:szCs w:val="24"/>
          <w:lang w:val="en-US"/>
        </w:rPr>
        <w:t xml:space="preserve"> by our experts with the average grade of </w:t>
      </w:r>
      <w:r w:rsidR="2803A853" w:rsidRPr="003C5578">
        <w:rPr>
          <w:rFonts w:eastAsiaTheme="minorEastAsia"/>
          <w:i/>
          <w:iCs/>
          <w:sz w:val="24"/>
          <w:szCs w:val="24"/>
          <w:lang w:val="en-US"/>
        </w:rPr>
        <w:t>2.56</w:t>
      </w:r>
      <w:r w:rsidR="2803A853" w:rsidRPr="003C5578">
        <w:rPr>
          <w:rFonts w:eastAsiaTheme="minorEastAsia"/>
          <w:sz w:val="24"/>
          <w:szCs w:val="24"/>
          <w:lang w:val="en-US"/>
        </w:rPr>
        <w:t>.</w:t>
      </w:r>
    </w:p>
    <w:p w14:paraId="3CA7E1C5" w14:textId="5EE89ECE" w:rsidR="00BC38FE" w:rsidRPr="003C5578" w:rsidRDefault="00EA25BD" w:rsidP="2803A853">
      <w:pPr>
        <w:jc w:val="both"/>
        <w:rPr>
          <w:rFonts w:asciiTheme="majorHAnsi" w:eastAsiaTheme="majorEastAsia" w:hAnsiTheme="majorHAnsi" w:cstheme="majorBidi"/>
          <w:sz w:val="24"/>
          <w:szCs w:val="24"/>
          <w:lang w:val="en-US"/>
        </w:rPr>
      </w:pPr>
      <w:r w:rsidRPr="003C5578">
        <w:rPr>
          <w:rFonts w:eastAsiaTheme="minorEastAsia"/>
          <w:sz w:val="24"/>
          <w:szCs w:val="24"/>
          <w:lang w:val="en-US"/>
        </w:rPr>
        <w:t xml:space="preserve">A step forward are the first court decision for corruption at a high level. Decisions foresee increase in property or payment of financial fees to damaged municipalities in the amount of more than </w:t>
      </w:r>
      <w:r w:rsidR="00BC38FE" w:rsidRPr="003C5578">
        <w:rPr>
          <w:rFonts w:eastAsiaTheme="minorEastAsia"/>
          <w:sz w:val="24"/>
          <w:szCs w:val="24"/>
          <w:lang w:val="en-US"/>
        </w:rPr>
        <w:t>23 mil</w:t>
      </w:r>
      <w:r w:rsidRPr="003C5578">
        <w:rPr>
          <w:rFonts w:eastAsiaTheme="minorEastAsia"/>
          <w:sz w:val="24"/>
          <w:szCs w:val="24"/>
          <w:lang w:val="en-US"/>
        </w:rPr>
        <w:t>lion euro</w:t>
      </w:r>
      <w:r w:rsidR="00BC38FE" w:rsidRPr="003C5578">
        <w:rPr>
          <w:rStyle w:val="FootnoteReference"/>
          <w:rFonts w:eastAsiaTheme="minorEastAsia"/>
          <w:sz w:val="24"/>
          <w:szCs w:val="24"/>
          <w:lang w:val="en-US"/>
        </w:rPr>
        <w:footnoteReference w:id="86"/>
      </w:r>
      <w:r w:rsidR="00BC38FE" w:rsidRPr="003C5578">
        <w:rPr>
          <w:rFonts w:eastAsiaTheme="minorEastAsia"/>
          <w:sz w:val="24"/>
          <w:szCs w:val="24"/>
          <w:lang w:val="en-US"/>
        </w:rPr>
        <w:t xml:space="preserve">. </w:t>
      </w:r>
      <w:r w:rsidRPr="003C5578">
        <w:rPr>
          <w:rFonts w:eastAsiaTheme="minorEastAsia"/>
          <w:sz w:val="24"/>
          <w:szCs w:val="24"/>
          <w:lang w:val="en-US"/>
        </w:rPr>
        <w:t>This process has been continued with institution of financial investigations</w:t>
      </w:r>
      <w:r w:rsidR="002343EC" w:rsidRPr="003C5578">
        <w:rPr>
          <w:rFonts w:eastAsiaTheme="minorEastAsia"/>
          <w:sz w:val="24"/>
          <w:szCs w:val="24"/>
          <w:lang w:val="en-US"/>
        </w:rPr>
        <w:t>, but there are still no public data on their outcomes</w:t>
      </w:r>
      <w:r w:rsidR="00BC38FE" w:rsidRPr="003C5578">
        <w:rPr>
          <w:rFonts w:eastAsiaTheme="minorEastAsia"/>
          <w:sz w:val="24"/>
          <w:szCs w:val="24"/>
          <w:lang w:val="en-US"/>
        </w:rPr>
        <w:t xml:space="preserve">. </w:t>
      </w:r>
    </w:p>
    <w:p w14:paraId="0F8D2001" w14:textId="02C6397C" w:rsidR="00BC38FE" w:rsidRPr="003C5578" w:rsidRDefault="002343EC" w:rsidP="2803A853">
      <w:pPr>
        <w:jc w:val="both"/>
        <w:rPr>
          <w:rFonts w:asciiTheme="majorHAnsi" w:eastAsiaTheme="majorEastAsia" w:hAnsiTheme="majorHAnsi" w:cstheme="majorBidi"/>
          <w:sz w:val="24"/>
          <w:szCs w:val="24"/>
          <w:lang w:val="en-US"/>
        </w:rPr>
      </w:pPr>
      <w:r w:rsidRPr="003C5578">
        <w:rPr>
          <w:rFonts w:eastAsiaTheme="minorEastAsia"/>
          <w:sz w:val="24"/>
          <w:szCs w:val="24"/>
          <w:lang w:val="en-US"/>
        </w:rPr>
        <w:t xml:space="preserve">A small number of financial investigations in 2016 is worrying. Only two financial investigations were instituted against </w:t>
      </w:r>
      <w:r w:rsidR="00BC38FE" w:rsidRPr="003C5578">
        <w:rPr>
          <w:rFonts w:eastAsiaTheme="minorEastAsia"/>
          <w:sz w:val="24"/>
          <w:szCs w:val="24"/>
          <w:lang w:val="en-US"/>
        </w:rPr>
        <w:t xml:space="preserve">7 </w:t>
      </w:r>
      <w:r w:rsidRPr="003C5578">
        <w:rPr>
          <w:rFonts w:eastAsiaTheme="minorEastAsia"/>
          <w:sz w:val="24"/>
          <w:szCs w:val="24"/>
          <w:lang w:val="en-US"/>
        </w:rPr>
        <w:t>persons</w:t>
      </w:r>
      <w:r w:rsidR="00BC38FE" w:rsidRPr="003C5578">
        <w:rPr>
          <w:rStyle w:val="FootnoteReference"/>
          <w:rFonts w:eastAsiaTheme="minorEastAsia"/>
          <w:sz w:val="24"/>
          <w:szCs w:val="24"/>
          <w:lang w:val="en-US"/>
        </w:rPr>
        <w:footnoteReference w:id="87"/>
      </w:r>
      <w:r w:rsidRPr="003C5578">
        <w:rPr>
          <w:rFonts w:eastAsiaTheme="minorEastAsia"/>
          <w:sz w:val="24"/>
          <w:szCs w:val="24"/>
          <w:lang w:val="en-US"/>
        </w:rPr>
        <w:t>,</w:t>
      </w:r>
      <w:r w:rsidR="00A17C4B" w:rsidRPr="003C5578">
        <w:rPr>
          <w:rFonts w:eastAsiaTheme="minorEastAsia"/>
          <w:sz w:val="24"/>
          <w:szCs w:val="24"/>
          <w:lang w:val="en-US"/>
        </w:rPr>
        <w:t xml:space="preserve"> which is why EC statement that financial investigations are not instituted systematically is not surprising</w:t>
      </w:r>
      <w:r w:rsidR="00BC38FE" w:rsidRPr="003C5578">
        <w:rPr>
          <w:rStyle w:val="FootnoteReference"/>
          <w:rFonts w:eastAsiaTheme="minorEastAsia"/>
          <w:sz w:val="24"/>
          <w:szCs w:val="24"/>
          <w:lang w:val="en-US"/>
        </w:rPr>
        <w:footnoteReference w:id="88"/>
      </w:r>
      <w:r w:rsidR="00BC38FE" w:rsidRPr="003C5578">
        <w:rPr>
          <w:rFonts w:eastAsiaTheme="minorEastAsia"/>
          <w:sz w:val="24"/>
          <w:szCs w:val="24"/>
          <w:lang w:val="en-US"/>
        </w:rPr>
        <w:t xml:space="preserve">. </w:t>
      </w:r>
      <w:r w:rsidR="00A17C4B" w:rsidRPr="003C5578">
        <w:rPr>
          <w:rFonts w:eastAsiaTheme="minorEastAsia"/>
          <w:sz w:val="24"/>
          <w:szCs w:val="24"/>
          <w:lang w:val="en-US"/>
        </w:rPr>
        <w:t>Financial investigations against 72 people are ongoing as a part of a case of corruption at a high level</w:t>
      </w:r>
      <w:r w:rsidR="00BC38FE" w:rsidRPr="003C5578">
        <w:rPr>
          <w:rStyle w:val="FootnoteReference"/>
          <w:rFonts w:eastAsiaTheme="minorEastAsia"/>
          <w:sz w:val="24"/>
          <w:szCs w:val="24"/>
          <w:lang w:val="en-US"/>
        </w:rPr>
        <w:footnoteReference w:id="89"/>
      </w:r>
      <w:r w:rsidR="00BC38FE" w:rsidRPr="003C5578">
        <w:rPr>
          <w:rFonts w:eastAsiaTheme="minorEastAsia"/>
          <w:sz w:val="24"/>
          <w:szCs w:val="24"/>
          <w:lang w:val="en-US"/>
        </w:rPr>
        <w:t xml:space="preserve">. </w:t>
      </w:r>
      <w:r w:rsidR="00A17C4B" w:rsidRPr="003C5578">
        <w:rPr>
          <w:rFonts w:eastAsiaTheme="minorEastAsia"/>
          <w:sz w:val="24"/>
          <w:szCs w:val="24"/>
          <w:lang w:val="en-US"/>
        </w:rPr>
        <w:t>Results of these investigations have still not been revealed to</w:t>
      </w:r>
      <w:r w:rsidR="003B357F" w:rsidRPr="003C5578">
        <w:rPr>
          <w:rFonts w:eastAsiaTheme="minorEastAsia"/>
          <w:sz w:val="24"/>
          <w:szCs w:val="24"/>
          <w:lang w:val="en-US"/>
        </w:rPr>
        <w:t xml:space="preserve"> t</w:t>
      </w:r>
      <w:r w:rsidR="00A17C4B" w:rsidRPr="003C5578">
        <w:rPr>
          <w:rFonts w:eastAsiaTheme="minorEastAsia"/>
          <w:sz w:val="24"/>
          <w:szCs w:val="24"/>
          <w:lang w:val="en-US"/>
        </w:rPr>
        <w:t>he public</w:t>
      </w:r>
      <w:r w:rsidR="00BC38FE" w:rsidRPr="003C5578">
        <w:rPr>
          <w:rFonts w:eastAsiaTheme="minorEastAsia"/>
          <w:sz w:val="24"/>
          <w:szCs w:val="24"/>
          <w:lang w:val="en-US"/>
        </w:rPr>
        <w:t>.</w:t>
      </w:r>
    </w:p>
    <w:p w14:paraId="34118D3F" w14:textId="74F549FD" w:rsidR="00BC38FE" w:rsidRPr="003C5578" w:rsidRDefault="00A17C4B" w:rsidP="424BD2CC">
      <w:pPr>
        <w:jc w:val="both"/>
        <w:rPr>
          <w:rFonts w:eastAsiaTheme="minorEastAsia"/>
          <w:sz w:val="24"/>
          <w:szCs w:val="24"/>
          <w:lang w:val="en-US"/>
        </w:rPr>
      </w:pPr>
      <w:r w:rsidRPr="003C5578">
        <w:rPr>
          <w:rFonts w:eastAsiaTheme="minorEastAsia"/>
          <w:sz w:val="24"/>
          <w:szCs w:val="24"/>
          <w:lang w:val="en-US"/>
        </w:rPr>
        <w:t>In 2016, Special Public Prosecutor’s Office instituted 12 new investigations and pressed charges in 11 indictments</w:t>
      </w:r>
      <w:r w:rsidR="28034337" w:rsidRPr="003C5578">
        <w:rPr>
          <w:rStyle w:val="FootnoteReference"/>
          <w:rFonts w:eastAsiaTheme="minorEastAsia"/>
          <w:sz w:val="24"/>
          <w:szCs w:val="24"/>
          <w:lang w:val="en-US"/>
        </w:rPr>
        <w:footnoteReference w:id="90"/>
      </w:r>
      <w:r w:rsidR="424BD2CC" w:rsidRPr="003C5578">
        <w:rPr>
          <w:rFonts w:eastAsiaTheme="minorEastAsia"/>
          <w:sz w:val="24"/>
          <w:szCs w:val="24"/>
          <w:lang w:val="en-US"/>
        </w:rPr>
        <w:t xml:space="preserve">. </w:t>
      </w:r>
    </w:p>
    <w:p w14:paraId="20647D49" w14:textId="0DA4786B" w:rsidR="00BC38FE" w:rsidRPr="003C5578" w:rsidRDefault="003B357F" w:rsidP="2803A853">
      <w:pPr>
        <w:jc w:val="both"/>
        <w:rPr>
          <w:rFonts w:eastAsiaTheme="minorEastAsia"/>
          <w:b/>
          <w:bCs/>
          <w:sz w:val="24"/>
          <w:szCs w:val="24"/>
          <w:highlight w:val="cyan"/>
          <w:lang w:val="en-US"/>
        </w:rPr>
      </w:pPr>
      <w:r w:rsidRPr="003C5578">
        <w:rPr>
          <w:rFonts w:eastAsiaTheme="minorEastAsia"/>
          <w:sz w:val="24"/>
          <w:szCs w:val="24"/>
          <w:lang w:val="en-US"/>
        </w:rPr>
        <w:t xml:space="preserve">In the period from the second half of 2013 to the second half of 2016, courts rendered </w:t>
      </w:r>
      <w:r w:rsidR="28034337" w:rsidRPr="003C5578">
        <w:rPr>
          <w:rFonts w:eastAsiaTheme="minorEastAsia"/>
          <w:sz w:val="24"/>
          <w:szCs w:val="24"/>
          <w:lang w:val="en-US"/>
        </w:rPr>
        <w:t>298</w:t>
      </w:r>
      <w:r w:rsidRPr="003C5578">
        <w:rPr>
          <w:rFonts w:eastAsiaTheme="minorEastAsia"/>
          <w:sz w:val="24"/>
          <w:szCs w:val="24"/>
          <w:lang w:val="en-US"/>
        </w:rPr>
        <w:t xml:space="preserve"> final decisions in corruption cases. One fourth of the decisions</w:t>
      </w:r>
      <w:r w:rsidR="28034337" w:rsidRPr="003C5578">
        <w:rPr>
          <w:rFonts w:eastAsiaTheme="minorEastAsia"/>
          <w:sz w:val="24"/>
          <w:szCs w:val="24"/>
          <w:lang w:val="en-US"/>
        </w:rPr>
        <w:t xml:space="preserve"> (72) </w:t>
      </w:r>
      <w:r w:rsidRPr="003C5578">
        <w:rPr>
          <w:rFonts w:eastAsiaTheme="minorEastAsia"/>
          <w:sz w:val="24"/>
          <w:szCs w:val="24"/>
          <w:lang w:val="en-US"/>
        </w:rPr>
        <w:t>were acquittals, while around</w:t>
      </w:r>
      <w:r w:rsidR="28034337" w:rsidRPr="003C5578">
        <w:rPr>
          <w:rFonts w:eastAsiaTheme="minorEastAsia"/>
          <w:sz w:val="24"/>
          <w:szCs w:val="24"/>
          <w:lang w:val="en-US"/>
        </w:rPr>
        <w:t xml:space="preserve"> 40% (129) </w:t>
      </w:r>
      <w:r w:rsidR="0042201E" w:rsidRPr="003C5578">
        <w:rPr>
          <w:rFonts w:eastAsiaTheme="minorEastAsia"/>
          <w:sz w:val="24"/>
          <w:szCs w:val="24"/>
          <w:lang w:val="en-US"/>
        </w:rPr>
        <w:t>were convictions</w:t>
      </w:r>
      <w:r w:rsidR="00BC38FE" w:rsidRPr="003C5578">
        <w:rPr>
          <w:rStyle w:val="FootnoteReference"/>
          <w:rFonts w:eastAsiaTheme="minorEastAsia"/>
          <w:sz w:val="24"/>
          <w:szCs w:val="24"/>
          <w:lang w:val="en-US"/>
        </w:rPr>
        <w:footnoteReference w:id="91"/>
      </w:r>
      <w:r w:rsidR="424BD2CC" w:rsidRPr="003C5578">
        <w:rPr>
          <w:rFonts w:eastAsiaTheme="minorEastAsia"/>
          <w:sz w:val="24"/>
          <w:szCs w:val="24"/>
          <w:lang w:val="en-US"/>
        </w:rPr>
        <w:t>.</w:t>
      </w:r>
      <w:r w:rsidR="00442A00" w:rsidRPr="003C5578">
        <w:rPr>
          <w:rFonts w:eastAsiaTheme="minorEastAsia"/>
          <w:sz w:val="24"/>
          <w:szCs w:val="24"/>
          <w:lang w:val="en-US"/>
        </w:rPr>
        <w:t xml:space="preserve"> </w:t>
      </w:r>
      <w:r w:rsidR="0042201E" w:rsidRPr="003C5578">
        <w:rPr>
          <w:rFonts w:eastAsiaTheme="minorEastAsia"/>
          <w:sz w:val="24"/>
          <w:szCs w:val="24"/>
          <w:lang w:val="en-US"/>
        </w:rPr>
        <w:t>A small number of these verdicts pertains to corruption at a high level</w:t>
      </w:r>
      <w:r w:rsidR="00442A00" w:rsidRPr="003C5578">
        <w:rPr>
          <w:rFonts w:eastAsiaTheme="minorEastAsia"/>
          <w:sz w:val="24"/>
          <w:szCs w:val="24"/>
          <w:lang w:val="en-US"/>
        </w:rPr>
        <w:t>.</w:t>
      </w:r>
    </w:p>
    <w:p w14:paraId="42836E89" w14:textId="17410D51" w:rsidR="00A00638" w:rsidRPr="003C5578" w:rsidRDefault="0042201E" w:rsidP="2803A853">
      <w:pPr>
        <w:jc w:val="both"/>
        <w:rPr>
          <w:rFonts w:eastAsiaTheme="minorEastAsia"/>
          <w:sz w:val="24"/>
          <w:szCs w:val="24"/>
          <w:lang w:val="en-US"/>
        </w:rPr>
      </w:pPr>
      <w:r w:rsidRPr="003C5578">
        <w:rPr>
          <w:rFonts w:eastAsiaTheme="minorEastAsia"/>
          <w:sz w:val="24"/>
          <w:szCs w:val="24"/>
          <w:lang w:val="en-US"/>
        </w:rPr>
        <w:t>For the purpose of providing an objective assessment of the work of these bodies, it should be pointed out that they often work in an almost unbearable environment. It often happens that stakeholders in procedures attempt to create in their public appearances an ambience which is favorable to their interests</w:t>
      </w:r>
      <w:r w:rsidR="00A00638" w:rsidRPr="003C5578">
        <w:rPr>
          <w:rFonts w:eastAsiaTheme="minorEastAsia"/>
          <w:sz w:val="24"/>
          <w:szCs w:val="24"/>
          <w:lang w:val="en-US"/>
        </w:rPr>
        <w:t>.</w:t>
      </w:r>
    </w:p>
    <w:p w14:paraId="6526576B" w14:textId="77777777" w:rsidR="00D52A31" w:rsidRPr="003C5578" w:rsidRDefault="00D52A31" w:rsidP="2803A853">
      <w:pPr>
        <w:jc w:val="both"/>
        <w:rPr>
          <w:rFonts w:eastAsiaTheme="minorEastAsia"/>
          <w:sz w:val="24"/>
          <w:szCs w:val="24"/>
          <w:lang w:val="en-US"/>
        </w:rPr>
      </w:pPr>
      <w:r w:rsidRPr="003C5578">
        <w:rPr>
          <w:rFonts w:eastAsiaTheme="minorEastAsia"/>
          <w:sz w:val="24"/>
          <w:szCs w:val="24"/>
          <w:lang w:val="en-US"/>
        </w:rPr>
        <w:t>Political subjects participate in creating this ambience as well and it happens that the fight against corruption is taken to the political arena, which further aggravates making an objective assessment on progress in this field.</w:t>
      </w:r>
    </w:p>
    <w:p w14:paraId="5A51DC8B" w14:textId="12001E27" w:rsidR="00C9359A" w:rsidRPr="003C5578" w:rsidRDefault="00D52A31" w:rsidP="00996B94">
      <w:pPr>
        <w:jc w:val="both"/>
        <w:rPr>
          <w:rFonts w:eastAsiaTheme="minorEastAsia"/>
          <w:sz w:val="24"/>
          <w:szCs w:val="24"/>
          <w:lang w:val="en-US"/>
        </w:rPr>
      </w:pPr>
      <w:r w:rsidRPr="003C5578">
        <w:rPr>
          <w:rFonts w:eastAsiaTheme="minorEastAsia"/>
          <w:sz w:val="24"/>
          <w:szCs w:val="24"/>
          <w:lang w:val="en-US"/>
        </w:rPr>
        <w:t xml:space="preserve">On the other hand, institutions </w:t>
      </w:r>
      <w:r w:rsidR="00996B94" w:rsidRPr="003C5578">
        <w:rPr>
          <w:rFonts w:eastAsiaTheme="minorEastAsia"/>
          <w:sz w:val="24"/>
          <w:szCs w:val="24"/>
          <w:lang w:val="en-US"/>
        </w:rPr>
        <w:t>are confronting this phenomenon in a wrong way, which results in “information leak” from institutions or unauthorized publishing of information on important cases, which further adds to this ambience.</w:t>
      </w:r>
    </w:p>
    <w:p w14:paraId="29917085" w14:textId="77777777" w:rsidR="00996B94" w:rsidRPr="003C5578" w:rsidRDefault="00996B94" w:rsidP="00996B94">
      <w:pPr>
        <w:jc w:val="both"/>
        <w:rPr>
          <w:rFonts w:eastAsiaTheme="minorEastAsia"/>
          <w:b/>
          <w:bCs/>
          <w:sz w:val="24"/>
          <w:szCs w:val="24"/>
          <w:lang w:val="en-US"/>
        </w:rPr>
      </w:pPr>
    </w:p>
    <w:p w14:paraId="6DC8E299" w14:textId="4EAA1A7B" w:rsidR="0049322E" w:rsidRPr="003C5578" w:rsidRDefault="00E85CA5" w:rsidP="424BD2CC">
      <w:pPr>
        <w:jc w:val="both"/>
        <w:rPr>
          <w:rFonts w:eastAsiaTheme="minorEastAsia"/>
          <w:b/>
          <w:bCs/>
          <w:sz w:val="28"/>
          <w:szCs w:val="28"/>
          <w:lang w:val="en-US"/>
        </w:rPr>
      </w:pPr>
      <w:r w:rsidRPr="003C5578">
        <w:rPr>
          <w:rFonts w:eastAsiaTheme="minorEastAsia"/>
          <w:b/>
          <w:bCs/>
          <w:sz w:val="28"/>
          <w:szCs w:val="28"/>
          <w:lang w:val="en-US"/>
        </w:rPr>
        <w:lastRenderedPageBreak/>
        <w:t>Assessment of progress in media</w:t>
      </w:r>
      <w:r w:rsidR="424BD2CC" w:rsidRPr="003C5578">
        <w:rPr>
          <w:rFonts w:eastAsiaTheme="minorEastAsia"/>
          <w:b/>
          <w:bCs/>
          <w:sz w:val="28"/>
          <w:szCs w:val="28"/>
          <w:lang w:val="en-US"/>
        </w:rPr>
        <w:t xml:space="preserve">: </w:t>
      </w:r>
      <w:r w:rsidRPr="003C5578">
        <w:rPr>
          <w:rFonts w:eastAsiaTheme="minorEastAsia"/>
          <w:b/>
          <w:bCs/>
          <w:sz w:val="28"/>
          <w:szCs w:val="28"/>
          <w:lang w:val="en-US"/>
        </w:rPr>
        <w:t>Media environment</w:t>
      </w:r>
      <w:r w:rsidR="424BD2CC" w:rsidRPr="003C5578">
        <w:rPr>
          <w:rFonts w:eastAsiaTheme="minorEastAsia"/>
          <w:b/>
          <w:bCs/>
          <w:sz w:val="28"/>
          <w:szCs w:val="28"/>
          <w:lang w:val="en-US"/>
        </w:rPr>
        <w:t xml:space="preserve"> </w:t>
      </w:r>
      <w:r w:rsidRPr="003C5578">
        <w:rPr>
          <w:rFonts w:eastAsiaTheme="minorEastAsia"/>
          <w:b/>
          <w:bCs/>
          <w:sz w:val="28"/>
          <w:szCs w:val="28"/>
          <w:lang w:val="en-US"/>
        </w:rPr>
        <w:t>–</w:t>
      </w:r>
      <w:r w:rsidR="424BD2CC" w:rsidRPr="003C5578">
        <w:rPr>
          <w:rFonts w:eastAsiaTheme="minorEastAsia"/>
          <w:b/>
          <w:bCs/>
          <w:sz w:val="28"/>
          <w:szCs w:val="28"/>
          <w:lang w:val="en-US"/>
        </w:rPr>
        <w:t xml:space="preserve"> </w:t>
      </w:r>
      <w:r w:rsidR="00E70762">
        <w:rPr>
          <w:rFonts w:eastAsiaTheme="minorEastAsia"/>
          <w:b/>
          <w:bCs/>
          <w:sz w:val="28"/>
          <w:szCs w:val="28"/>
          <w:lang w:val="en-US"/>
        </w:rPr>
        <w:t>almost a fail – 2</w:t>
      </w:r>
    </w:p>
    <w:p w14:paraId="46199364" w14:textId="5A77968D" w:rsidR="00174185" w:rsidRPr="003C5578" w:rsidRDefault="00FC637D" w:rsidP="00762075">
      <w:pPr>
        <w:jc w:val="both"/>
        <w:rPr>
          <w:rFonts w:eastAsiaTheme="minorEastAsia"/>
          <w:lang w:val="en-US"/>
        </w:rPr>
      </w:pPr>
      <w:r w:rsidRPr="003C5578">
        <w:rPr>
          <w:rFonts w:eastAsiaTheme="minorEastAsia"/>
          <w:i/>
          <w:iCs/>
          <w:lang w:val="en-US"/>
        </w:rPr>
        <w:t>“</w:t>
      </w:r>
      <w:r w:rsidR="00762075" w:rsidRPr="003C5578">
        <w:rPr>
          <w:rFonts w:eastAsiaTheme="minorEastAsia"/>
          <w:i/>
          <w:iCs/>
          <w:lang w:val="en-US"/>
        </w:rPr>
        <w:t>D</w:t>
      </w:r>
      <w:r w:rsidRPr="003C5578">
        <w:rPr>
          <w:rFonts w:eastAsiaTheme="minorEastAsia"/>
          <w:i/>
          <w:iCs/>
          <w:lang w:val="en-US"/>
        </w:rPr>
        <w:t xml:space="preserve">escription of our work, </w:t>
      </w:r>
      <w:r w:rsidR="00762075" w:rsidRPr="003C5578">
        <w:rPr>
          <w:rFonts w:eastAsiaTheme="minorEastAsia"/>
          <w:i/>
          <w:iCs/>
          <w:lang w:val="en-US"/>
        </w:rPr>
        <w:t xml:space="preserve">of </w:t>
      </w:r>
      <w:r w:rsidRPr="003C5578">
        <w:rPr>
          <w:rFonts w:eastAsiaTheme="minorEastAsia"/>
          <w:i/>
          <w:iCs/>
          <w:lang w:val="en-US"/>
        </w:rPr>
        <w:t xml:space="preserve">media, </w:t>
      </w:r>
      <w:r w:rsidR="00762075" w:rsidRPr="003C5578">
        <w:rPr>
          <w:rFonts w:eastAsiaTheme="minorEastAsia"/>
          <w:i/>
          <w:iCs/>
          <w:lang w:val="en-US"/>
        </w:rPr>
        <w:t xml:space="preserve">states that we have to be tough sons of bitches and not perfidious chatterboxes. Our job is to warn of crime, </w:t>
      </w:r>
      <w:r w:rsidR="002A4B2B">
        <w:rPr>
          <w:rFonts w:eastAsiaTheme="minorEastAsia"/>
          <w:i/>
          <w:iCs/>
          <w:lang w:val="en-US"/>
        </w:rPr>
        <w:t xml:space="preserve">to </w:t>
      </w:r>
      <w:r w:rsidR="00762075" w:rsidRPr="003C5578">
        <w:rPr>
          <w:rFonts w:eastAsiaTheme="minorEastAsia"/>
          <w:i/>
          <w:iCs/>
          <w:lang w:val="en-US"/>
        </w:rPr>
        <w:t xml:space="preserve">rage against repression and exploitation, to condemn religious and national intolerance, reveal corruption, </w:t>
      </w:r>
      <w:r w:rsidR="001519EF" w:rsidRPr="003C5578">
        <w:rPr>
          <w:rFonts w:eastAsiaTheme="minorEastAsia"/>
          <w:i/>
          <w:iCs/>
          <w:lang w:val="en-US"/>
        </w:rPr>
        <w:t>make fun of greed, vanity and stupidity and praise nobility, and unselfishness</w:t>
      </w:r>
      <w:r w:rsidR="2803A853" w:rsidRPr="003C5578">
        <w:rPr>
          <w:rFonts w:eastAsiaTheme="minorEastAsia"/>
          <w:i/>
          <w:iCs/>
          <w:lang w:val="en-US"/>
        </w:rPr>
        <w:t>,</w:t>
      </w:r>
      <w:r w:rsidR="001519EF" w:rsidRPr="003C5578">
        <w:rPr>
          <w:rFonts w:eastAsiaTheme="minorEastAsia"/>
          <w:i/>
          <w:iCs/>
          <w:lang w:val="en-US"/>
        </w:rPr>
        <w:t xml:space="preserve"> to be sympathetic towards the weak and mean towards the powerful, honest and fair and humble in front of our </w:t>
      </w:r>
      <w:r w:rsidR="002A4B2B">
        <w:rPr>
          <w:rFonts w:eastAsiaTheme="minorEastAsia"/>
          <w:i/>
          <w:iCs/>
          <w:lang w:val="en-US"/>
        </w:rPr>
        <w:t>readers.</w:t>
      </w:r>
      <w:r w:rsidR="002A4B2B" w:rsidRPr="003C5578">
        <w:rPr>
          <w:rFonts w:eastAsiaTheme="minorEastAsia"/>
          <w:i/>
          <w:iCs/>
          <w:lang w:val="en-US"/>
        </w:rPr>
        <w:t>“</w:t>
      </w:r>
      <w:r w:rsidR="2803A853" w:rsidRPr="003C5578">
        <w:rPr>
          <w:rFonts w:eastAsiaTheme="minorEastAsia"/>
          <w:lang w:val="en-US"/>
        </w:rPr>
        <w:t xml:space="preserve"> </w:t>
      </w:r>
    </w:p>
    <w:p w14:paraId="0F75A2E9" w14:textId="05B50626" w:rsidR="00847C28" w:rsidRPr="003C5578" w:rsidRDefault="424BD2CC" w:rsidP="424BD2CC">
      <w:pPr>
        <w:rPr>
          <w:rFonts w:eastAsiaTheme="minorEastAsia"/>
          <w:lang w:val="en-US"/>
        </w:rPr>
      </w:pPr>
      <w:r w:rsidRPr="003C5578">
        <w:rPr>
          <w:rFonts w:eastAsiaTheme="minorEastAsia"/>
          <w:lang w:val="en-US"/>
        </w:rPr>
        <w:t xml:space="preserve">                                                                                                                                                            Ante Tomić</w:t>
      </w:r>
    </w:p>
    <w:p w14:paraId="3E7FE29D" w14:textId="5640B05E" w:rsidR="00847C28" w:rsidRPr="003C5578" w:rsidRDefault="001519EF" w:rsidP="2803A853">
      <w:pPr>
        <w:jc w:val="both"/>
        <w:rPr>
          <w:rFonts w:eastAsiaTheme="minorEastAsia"/>
          <w:lang w:val="en-US"/>
        </w:rPr>
      </w:pPr>
      <w:r w:rsidRPr="003C5578">
        <w:rPr>
          <w:rFonts w:eastAsiaTheme="minorEastAsia"/>
          <w:lang w:val="en-US"/>
        </w:rPr>
        <w:t>Results of a research of environment and conditions in which Montenegrin media operate have, it seems, revealed the true situation. They have confirmed the views of most of media, regardless who they belong to</w:t>
      </w:r>
      <w:r w:rsidR="2803A853" w:rsidRPr="003C5578">
        <w:rPr>
          <w:rFonts w:eastAsiaTheme="minorEastAsia"/>
          <w:lang w:val="en-US"/>
        </w:rPr>
        <w:t>:</w:t>
      </w:r>
      <w:r w:rsidRPr="003C5578">
        <w:rPr>
          <w:rFonts w:eastAsiaTheme="minorEastAsia"/>
          <w:lang w:val="en-US"/>
        </w:rPr>
        <w:t xml:space="preserve"> the situation in media is bad and it </w:t>
      </w:r>
      <w:r w:rsidR="001003E8" w:rsidRPr="003C5578">
        <w:rPr>
          <w:rFonts w:eastAsiaTheme="minorEastAsia"/>
          <w:lang w:val="en-US"/>
        </w:rPr>
        <w:t>must</w:t>
      </w:r>
      <w:r w:rsidRPr="003C5578">
        <w:rPr>
          <w:rFonts w:eastAsiaTheme="minorEastAsia"/>
          <w:lang w:val="en-US"/>
        </w:rPr>
        <w:t xml:space="preserve"> be fixed urgently. The l</w:t>
      </w:r>
      <w:r w:rsidR="00B77F05" w:rsidRPr="003C5578">
        <w:rPr>
          <w:rFonts w:eastAsiaTheme="minorEastAsia"/>
          <w:lang w:val="en-US"/>
        </w:rPr>
        <w:t>egal framework</w:t>
      </w:r>
      <w:r w:rsidR="2803A853" w:rsidRPr="003C5578">
        <w:rPr>
          <w:rFonts w:eastAsiaTheme="minorEastAsia"/>
          <w:lang w:val="en-US"/>
        </w:rPr>
        <w:t xml:space="preserve">, </w:t>
      </w:r>
      <w:r w:rsidRPr="003C5578">
        <w:rPr>
          <w:rFonts w:eastAsiaTheme="minorEastAsia"/>
          <w:lang w:val="en-US"/>
        </w:rPr>
        <w:t>solving the cases of intimidation of journalists, economic factors which influence the functioning of media and conditions for engagement and w</w:t>
      </w:r>
      <w:r w:rsidR="0077524A" w:rsidRPr="003C5578">
        <w:rPr>
          <w:rFonts w:eastAsiaTheme="minorEastAsia"/>
          <w:lang w:val="en-US"/>
        </w:rPr>
        <w:t>ork of journalists have barely r</w:t>
      </w:r>
      <w:r w:rsidRPr="003C5578">
        <w:rPr>
          <w:rFonts w:eastAsiaTheme="minorEastAsia"/>
          <w:lang w:val="en-US"/>
        </w:rPr>
        <w:t xml:space="preserve">eceived a </w:t>
      </w:r>
      <w:r w:rsidR="00E70762">
        <w:rPr>
          <w:rFonts w:eastAsiaTheme="minorEastAsia"/>
          <w:lang w:val="en-US"/>
        </w:rPr>
        <w:t>passing</w:t>
      </w:r>
      <w:r w:rsidRPr="003C5578">
        <w:rPr>
          <w:rFonts w:eastAsiaTheme="minorEastAsia"/>
          <w:lang w:val="en-US"/>
        </w:rPr>
        <w:t xml:space="preserve"> grade from the experts who have helped us in our research </w:t>
      </w:r>
      <w:r w:rsidR="00791963" w:rsidRPr="003C5578">
        <w:rPr>
          <w:rFonts w:eastAsiaTheme="minorEastAsia"/>
          <w:lang w:val="en-US"/>
        </w:rPr>
        <w:t xml:space="preserve">- 2.24. </w:t>
      </w:r>
      <w:r w:rsidRPr="003C5578">
        <w:rPr>
          <w:rFonts w:eastAsiaTheme="minorEastAsia"/>
          <w:lang w:val="en-US"/>
        </w:rPr>
        <w:t>It is important to note that our conclusions contained in the research do not include the quality of reporting in media.</w:t>
      </w:r>
    </w:p>
    <w:p w14:paraId="3B976A67" w14:textId="7B2CA947" w:rsidR="0046795F" w:rsidRPr="003C5578" w:rsidRDefault="001003E8" w:rsidP="2803A853">
      <w:pPr>
        <w:jc w:val="both"/>
        <w:rPr>
          <w:rFonts w:eastAsiaTheme="minorEastAsia"/>
          <w:lang w:val="en-US"/>
        </w:rPr>
      </w:pPr>
      <w:r w:rsidRPr="003C5578">
        <w:rPr>
          <w:rFonts w:eastAsiaTheme="minorEastAsia"/>
          <w:lang w:val="en-US"/>
        </w:rPr>
        <w:t xml:space="preserve">Along with the legal framework which prohibits censorship, guarantees freedom and decriminalizes </w:t>
      </w:r>
      <w:r w:rsidR="0077524A" w:rsidRPr="003C5578">
        <w:rPr>
          <w:rFonts w:eastAsiaTheme="minorEastAsia"/>
          <w:lang w:val="en-US"/>
        </w:rPr>
        <w:t xml:space="preserve">defamation, media generally have enough freedom to criticize institutions, </w:t>
      </w:r>
      <w:r w:rsidR="002A4B2B" w:rsidRPr="003C5578">
        <w:rPr>
          <w:rFonts w:eastAsiaTheme="minorEastAsia"/>
          <w:lang w:val="en-US"/>
        </w:rPr>
        <w:t>individuals</w:t>
      </w:r>
      <w:r w:rsidR="0077524A" w:rsidRPr="003C5578">
        <w:rPr>
          <w:rFonts w:eastAsiaTheme="minorEastAsia"/>
          <w:lang w:val="en-US"/>
        </w:rPr>
        <w:t xml:space="preserve"> and authorities. However, frequent and often unsolved attacks against journalists and media property show that an atmosphere has been created in the country in which journalists are not properly protected when they exercise this freedom</w:t>
      </w:r>
      <w:r w:rsidR="2803A853" w:rsidRPr="003C5578">
        <w:rPr>
          <w:rFonts w:eastAsiaTheme="minorEastAsia"/>
          <w:lang w:val="en-US"/>
        </w:rPr>
        <w:t xml:space="preserve">. </w:t>
      </w:r>
    </w:p>
    <w:p w14:paraId="77FEEBEE" w14:textId="1CA5F5A8" w:rsidR="0046795F" w:rsidRPr="003C5578" w:rsidRDefault="00BA5A75" w:rsidP="424BD2CC">
      <w:pPr>
        <w:jc w:val="both"/>
        <w:rPr>
          <w:rFonts w:eastAsiaTheme="minorEastAsia"/>
          <w:lang w:val="en-US"/>
        </w:rPr>
      </w:pPr>
      <w:r w:rsidRPr="003C5578">
        <w:rPr>
          <w:rFonts w:eastAsiaTheme="minorEastAsia"/>
          <w:lang w:val="en-US"/>
        </w:rPr>
        <w:t>Further, according to experts and relevant institutions, bad financial situation in media shows that the media market is insufficiently regulated,</w:t>
      </w:r>
      <w:r w:rsidR="00E70762">
        <w:rPr>
          <w:rFonts w:eastAsiaTheme="minorEastAsia"/>
          <w:lang w:val="en-US"/>
        </w:rPr>
        <w:t xml:space="preserve"> which enables different abuses and</w:t>
      </w:r>
      <w:r w:rsidRPr="003C5578">
        <w:rPr>
          <w:rFonts w:eastAsiaTheme="minorEastAsia"/>
          <w:lang w:val="en-US"/>
        </w:rPr>
        <w:t xml:space="preserve"> which can produce illicit influence on media and journalists</w:t>
      </w:r>
      <w:r w:rsidR="424BD2CC" w:rsidRPr="003C5578">
        <w:rPr>
          <w:rFonts w:eastAsiaTheme="minorEastAsia"/>
          <w:lang w:val="en-US"/>
        </w:rPr>
        <w:t>.</w:t>
      </w:r>
    </w:p>
    <w:p w14:paraId="0515A94D" w14:textId="785F50A0" w:rsidR="56646C06" w:rsidRPr="003C5578" w:rsidRDefault="00801BE5" w:rsidP="424BD2CC">
      <w:pPr>
        <w:jc w:val="both"/>
        <w:rPr>
          <w:rFonts w:eastAsiaTheme="minorEastAsia"/>
          <w:lang w:val="en-US"/>
        </w:rPr>
      </w:pPr>
      <w:r w:rsidRPr="003C5578">
        <w:rPr>
          <w:rFonts w:eastAsiaTheme="minorEastAsia"/>
          <w:lang w:val="en-US"/>
        </w:rPr>
        <w:t xml:space="preserve">State institutions </w:t>
      </w:r>
      <w:r w:rsidR="00247DF4" w:rsidRPr="003C5578">
        <w:rPr>
          <w:rFonts w:eastAsiaTheme="minorEastAsia"/>
          <w:lang w:val="en-US"/>
        </w:rPr>
        <w:t>choose to advertise in media that support them rather than in those who criticize their work. This favo</w:t>
      </w:r>
      <w:r w:rsidR="002A4B2B">
        <w:rPr>
          <w:rFonts w:eastAsiaTheme="minorEastAsia"/>
          <w:lang w:val="en-US"/>
        </w:rPr>
        <w:t>ritism</w:t>
      </w:r>
      <w:r w:rsidR="00247DF4" w:rsidRPr="003C5578">
        <w:rPr>
          <w:rFonts w:eastAsiaTheme="minorEastAsia"/>
          <w:lang w:val="en-US"/>
        </w:rPr>
        <w:t xml:space="preserve"> influences sustainability of media to a great extent</w:t>
      </w:r>
      <w:r w:rsidR="424BD2CC" w:rsidRPr="003C5578">
        <w:rPr>
          <w:rFonts w:eastAsiaTheme="minorEastAsia"/>
          <w:lang w:val="en-US"/>
        </w:rPr>
        <w:t>.</w:t>
      </w:r>
    </w:p>
    <w:p w14:paraId="056F484A" w14:textId="3F2BB8FE" w:rsidR="0046795F" w:rsidRPr="003C5578" w:rsidRDefault="00247DF4" w:rsidP="424BD2CC">
      <w:pPr>
        <w:jc w:val="both"/>
        <w:rPr>
          <w:rFonts w:eastAsiaTheme="minorEastAsia"/>
          <w:lang w:val="en-US"/>
        </w:rPr>
      </w:pPr>
      <w:r w:rsidRPr="003C5578">
        <w:rPr>
          <w:rFonts w:eastAsiaTheme="minorEastAsia"/>
          <w:lang w:val="en-US"/>
        </w:rPr>
        <w:t>Illicit</w:t>
      </w:r>
      <w:r w:rsidR="00013E80" w:rsidRPr="003C5578">
        <w:rPr>
          <w:rFonts w:eastAsiaTheme="minorEastAsia"/>
          <w:lang w:val="en-US"/>
        </w:rPr>
        <w:t xml:space="preserve"> influ</w:t>
      </w:r>
      <w:r w:rsidRPr="003C5578">
        <w:rPr>
          <w:rFonts w:eastAsiaTheme="minorEastAsia"/>
          <w:lang w:val="en-US"/>
        </w:rPr>
        <w:t xml:space="preserve">ences of media owners on the work of </w:t>
      </w:r>
      <w:r w:rsidR="002A4B2B" w:rsidRPr="003C5578">
        <w:rPr>
          <w:rFonts w:eastAsiaTheme="minorEastAsia"/>
          <w:lang w:val="en-US"/>
        </w:rPr>
        <w:t>journalists</w:t>
      </w:r>
      <w:r w:rsidRPr="003C5578">
        <w:rPr>
          <w:rFonts w:eastAsiaTheme="minorEastAsia"/>
          <w:lang w:val="en-US"/>
        </w:rPr>
        <w:t xml:space="preserve"> is also being mentioned. Only those journalists who are protected from influences coming from authorities, decision-makers they report on and their own employers can assume their primary role – the role of guardians of democracy in a society</w:t>
      </w:r>
      <w:r w:rsidR="424BD2CC" w:rsidRPr="003C5578">
        <w:rPr>
          <w:rFonts w:eastAsiaTheme="minorEastAsia"/>
          <w:lang w:val="en-US"/>
        </w:rPr>
        <w:t xml:space="preserve">.  </w:t>
      </w:r>
    </w:p>
    <w:p w14:paraId="64AF9696" w14:textId="00A71824" w:rsidR="006D32AF" w:rsidRPr="003C5578" w:rsidRDefault="00B77F05" w:rsidP="424BD2CC">
      <w:pPr>
        <w:rPr>
          <w:rFonts w:eastAsiaTheme="minorEastAsia"/>
          <w:b/>
          <w:bCs/>
          <w:lang w:val="en-US"/>
        </w:rPr>
      </w:pPr>
      <w:r w:rsidRPr="003C5578">
        <w:rPr>
          <w:rFonts w:eastAsiaTheme="minorEastAsia"/>
          <w:b/>
          <w:bCs/>
          <w:sz w:val="26"/>
          <w:szCs w:val="26"/>
          <w:lang w:val="en-US"/>
        </w:rPr>
        <w:t>Legal framework</w:t>
      </w:r>
      <w:r w:rsidR="424BD2CC" w:rsidRPr="003C5578">
        <w:rPr>
          <w:rFonts w:eastAsiaTheme="minorEastAsia"/>
          <w:b/>
          <w:bCs/>
          <w:sz w:val="26"/>
          <w:szCs w:val="26"/>
          <w:lang w:val="en-US"/>
        </w:rPr>
        <w:t xml:space="preserve"> </w:t>
      </w:r>
      <w:r w:rsidR="00D94851" w:rsidRPr="003C5578">
        <w:rPr>
          <w:rFonts w:eastAsiaTheme="minorEastAsia"/>
          <w:b/>
          <w:bCs/>
          <w:sz w:val="26"/>
          <w:szCs w:val="26"/>
          <w:lang w:val="en-US"/>
        </w:rPr>
        <w:t>for the functioning of media</w:t>
      </w:r>
    </w:p>
    <w:p w14:paraId="1D7E731E" w14:textId="7AB64B02" w:rsidR="009F514C" w:rsidRPr="003C5578" w:rsidRDefault="00D94851" w:rsidP="002A6600">
      <w:pPr>
        <w:jc w:val="both"/>
        <w:rPr>
          <w:rFonts w:eastAsiaTheme="minorEastAsia"/>
          <w:sz w:val="16"/>
          <w:szCs w:val="16"/>
          <w:lang w:val="en-US"/>
        </w:rPr>
      </w:pPr>
      <w:r w:rsidRPr="003C5578">
        <w:rPr>
          <w:rFonts w:eastAsiaTheme="minorEastAsia"/>
          <w:lang w:val="en-US"/>
        </w:rPr>
        <w:t xml:space="preserve">There is no strategic approach in Montenegro to development of media and conditions for their functioning. The need for adoption of a strategy was pointed out by the Prime Minister </w:t>
      </w:r>
      <w:r w:rsidR="00E70762">
        <w:rPr>
          <w:rFonts w:eastAsiaTheme="minorEastAsia"/>
          <w:lang w:val="en-US"/>
        </w:rPr>
        <w:t>in his statement</w:t>
      </w:r>
      <w:r w:rsidR="009F514C" w:rsidRPr="003C5578">
        <w:rPr>
          <w:rStyle w:val="FootnoteReference"/>
          <w:rFonts w:eastAsiaTheme="minorEastAsia"/>
          <w:lang w:val="en-US"/>
        </w:rPr>
        <w:footnoteReference w:id="92"/>
      </w:r>
      <w:r w:rsidR="2D6826B2" w:rsidRPr="003C5578">
        <w:rPr>
          <w:rFonts w:eastAsiaTheme="minorEastAsia"/>
          <w:lang w:val="en-US"/>
        </w:rPr>
        <w:t xml:space="preserve">. </w:t>
      </w:r>
      <w:r w:rsidR="006870FF" w:rsidRPr="003C5578">
        <w:rPr>
          <w:rFonts w:eastAsiaTheme="minorEastAsia"/>
          <w:lang w:val="en-US"/>
        </w:rPr>
        <w:t>However, adoption of such document has not been foreseen by Government’s Work Program for 2017</w:t>
      </w:r>
      <w:r w:rsidR="2D6826B2" w:rsidRPr="003C5578">
        <w:rPr>
          <w:rFonts w:eastAsiaTheme="minorEastAsia"/>
          <w:lang w:val="en-US"/>
        </w:rPr>
        <w:t>.</w:t>
      </w:r>
    </w:p>
    <w:p w14:paraId="400652BC" w14:textId="7A09A212" w:rsidR="4A62862C" w:rsidRPr="003C5578" w:rsidRDefault="006870FF" w:rsidP="424BD2CC">
      <w:pPr>
        <w:jc w:val="both"/>
        <w:rPr>
          <w:rFonts w:eastAsiaTheme="minorEastAsia"/>
          <w:i/>
          <w:iCs/>
          <w:lang w:val="en-US"/>
        </w:rPr>
      </w:pPr>
      <w:r w:rsidRPr="003C5578">
        <w:rPr>
          <w:rFonts w:eastAsiaTheme="minorEastAsia"/>
          <w:lang w:val="en-US"/>
        </w:rPr>
        <w:t>A legal framework for the functioning of media has been established in Montenegro which, generally, guarantees freedom of media</w:t>
      </w:r>
      <w:r w:rsidR="4A62862C" w:rsidRPr="003C5578">
        <w:rPr>
          <w:rFonts w:eastAsiaTheme="minorEastAsia"/>
          <w:lang w:val="en-US"/>
        </w:rPr>
        <w:t>.</w:t>
      </w:r>
      <w:r w:rsidRPr="003C5578">
        <w:rPr>
          <w:rFonts w:eastAsiaTheme="minorEastAsia"/>
          <w:lang w:val="en-US"/>
        </w:rPr>
        <w:t xml:space="preserve"> However, </w:t>
      </w:r>
      <w:r w:rsidR="00F01B3B" w:rsidRPr="003C5578">
        <w:rPr>
          <w:rFonts w:eastAsiaTheme="minorEastAsia"/>
          <w:lang w:val="en-US"/>
        </w:rPr>
        <w:t xml:space="preserve">according to experts, </w:t>
      </w:r>
      <w:r w:rsidR="00FC637D" w:rsidRPr="003C5578">
        <w:rPr>
          <w:rFonts w:eastAsiaTheme="minorEastAsia"/>
          <w:lang w:val="en-US"/>
        </w:rPr>
        <w:t>prescribed legal norms</w:t>
      </w:r>
      <w:r w:rsidR="00247DF4" w:rsidRPr="003C5578">
        <w:rPr>
          <w:rFonts w:eastAsiaTheme="minorEastAsia"/>
          <w:lang w:val="en-US"/>
        </w:rPr>
        <w:t xml:space="preserve"> </w:t>
      </w:r>
      <w:r w:rsidR="00FC637D" w:rsidRPr="003C5578">
        <w:rPr>
          <w:rFonts w:eastAsiaTheme="minorEastAsia"/>
          <w:lang w:val="en-US"/>
        </w:rPr>
        <w:t xml:space="preserve">are outdated </w:t>
      </w:r>
      <w:r w:rsidR="00FC637D" w:rsidRPr="003C5578">
        <w:rPr>
          <w:rFonts w:eastAsiaTheme="minorEastAsia"/>
          <w:lang w:val="en-US"/>
        </w:rPr>
        <w:lastRenderedPageBreak/>
        <w:t xml:space="preserve">and need to be improved through amendments to laws. There were a number </w:t>
      </w:r>
      <w:r w:rsidR="00247DF4" w:rsidRPr="003C5578">
        <w:rPr>
          <w:rFonts w:eastAsiaTheme="minorEastAsia"/>
          <w:lang w:val="en-US"/>
        </w:rPr>
        <w:t xml:space="preserve">of </w:t>
      </w:r>
      <w:r w:rsidR="00FC637D" w:rsidRPr="003C5578">
        <w:rPr>
          <w:rFonts w:eastAsiaTheme="minorEastAsia"/>
          <w:lang w:val="en-US"/>
        </w:rPr>
        <w:t>initiatives for amendments to the Law, but none of the proposals have been adopted so far</w:t>
      </w:r>
      <w:r w:rsidR="008A3735" w:rsidRPr="003C5578">
        <w:rPr>
          <w:rStyle w:val="FootnoteReference"/>
          <w:rFonts w:eastAsiaTheme="minorEastAsia"/>
          <w:lang w:val="en-US"/>
        </w:rPr>
        <w:footnoteReference w:id="93"/>
      </w:r>
      <w:r w:rsidR="4A62862C" w:rsidRPr="003C5578">
        <w:rPr>
          <w:rFonts w:eastAsiaTheme="minorEastAsia"/>
          <w:lang w:val="en-US"/>
        </w:rPr>
        <w:t xml:space="preserve">. </w:t>
      </w:r>
      <w:r w:rsidR="4A62862C" w:rsidRPr="003C5578">
        <w:rPr>
          <w:rFonts w:eastAsiaTheme="minorEastAsia"/>
          <w:i/>
          <w:iCs/>
          <w:lang w:val="en-US"/>
        </w:rPr>
        <w:t xml:space="preserve"> </w:t>
      </w:r>
    </w:p>
    <w:p w14:paraId="765AE301" w14:textId="6D90D649" w:rsidR="4A62862C" w:rsidRPr="003C5578" w:rsidRDefault="00972396" w:rsidP="2803A853">
      <w:pPr>
        <w:jc w:val="both"/>
        <w:rPr>
          <w:rFonts w:asciiTheme="majorHAnsi" w:eastAsiaTheme="majorEastAsia" w:hAnsiTheme="majorHAnsi" w:cstheme="majorBidi"/>
          <w:highlight w:val="cyan"/>
          <w:lang w:val="en-US"/>
        </w:rPr>
      </w:pPr>
      <w:r w:rsidRPr="003C5578">
        <w:rPr>
          <w:rFonts w:eastAsiaTheme="minorEastAsia"/>
          <w:lang w:val="en-US"/>
        </w:rPr>
        <w:t>Most of these initiatives came from the civil society</w:t>
      </w:r>
      <w:r w:rsidR="0D4D42F7" w:rsidRPr="003C5578">
        <w:rPr>
          <w:rStyle w:val="FootnoteReference"/>
          <w:rFonts w:eastAsiaTheme="minorEastAsia"/>
          <w:lang w:val="en-US"/>
        </w:rPr>
        <w:footnoteReference w:id="94"/>
      </w:r>
      <w:r w:rsidR="0D4D42F7" w:rsidRPr="003C5578">
        <w:rPr>
          <w:rFonts w:eastAsiaTheme="minorEastAsia"/>
          <w:lang w:val="en-US"/>
        </w:rPr>
        <w:t xml:space="preserve">, </w:t>
      </w:r>
      <w:r w:rsidRPr="003C5578">
        <w:rPr>
          <w:rFonts w:eastAsiaTheme="minorEastAsia"/>
          <w:lang w:val="en-US"/>
        </w:rPr>
        <w:t>and not the Government or even media</w:t>
      </w:r>
      <w:r w:rsidR="0D4D42F7" w:rsidRPr="003C5578">
        <w:rPr>
          <w:rFonts w:eastAsiaTheme="minorEastAsia"/>
          <w:lang w:val="en-US"/>
        </w:rPr>
        <w:t>.</w:t>
      </w:r>
      <w:r w:rsidR="00FE2B2B" w:rsidRPr="003C5578">
        <w:rPr>
          <w:rFonts w:eastAsiaTheme="minorEastAsia"/>
          <w:lang w:val="en-US"/>
        </w:rPr>
        <w:t xml:space="preserve"> These proposals pertain to introduction of significant changes: the standard of due professional diligence of a journalist, precise definition of protection of privacy in media, the right to correction and reply and the right of a journalist and an editor to ethical </w:t>
      </w:r>
      <w:r w:rsidR="00247DF4" w:rsidRPr="003C5578">
        <w:rPr>
          <w:rFonts w:eastAsiaTheme="minorEastAsia"/>
          <w:lang w:val="en-US"/>
        </w:rPr>
        <w:t>treatment</w:t>
      </w:r>
      <w:r w:rsidR="00FE2B2B" w:rsidRPr="003C5578">
        <w:rPr>
          <w:rFonts w:eastAsiaTheme="minorEastAsia"/>
          <w:lang w:val="en-US"/>
        </w:rPr>
        <w:t xml:space="preserve"> and prote</w:t>
      </w:r>
      <w:r w:rsidR="002A4B2B">
        <w:rPr>
          <w:rFonts w:eastAsiaTheme="minorEastAsia"/>
          <w:lang w:val="en-US"/>
        </w:rPr>
        <w:t>ction of imposition of attitudes</w:t>
      </w:r>
      <w:r w:rsidR="00FE2B2B" w:rsidRPr="003C5578">
        <w:rPr>
          <w:rFonts w:eastAsiaTheme="minorEastAsia"/>
          <w:lang w:val="en-US"/>
        </w:rPr>
        <w:t xml:space="preserve"> by editors and founders</w:t>
      </w:r>
      <w:r w:rsidR="4A62862C" w:rsidRPr="003C5578">
        <w:rPr>
          <w:rStyle w:val="FootnoteReference"/>
          <w:rFonts w:eastAsiaTheme="minorEastAsia"/>
          <w:lang w:val="en-US"/>
        </w:rPr>
        <w:footnoteReference w:id="95"/>
      </w:r>
      <w:r w:rsidR="214C2BF3" w:rsidRPr="003C5578">
        <w:rPr>
          <w:rFonts w:eastAsiaTheme="minorEastAsia"/>
          <w:lang w:val="en-US"/>
        </w:rPr>
        <w:t xml:space="preserve">, </w:t>
      </w:r>
      <w:r w:rsidR="00200F78" w:rsidRPr="003C5578">
        <w:rPr>
          <w:rFonts w:eastAsiaTheme="minorEastAsia"/>
          <w:lang w:val="en-US"/>
        </w:rPr>
        <w:t xml:space="preserve">jurisdiction of the </w:t>
      </w:r>
      <w:r w:rsidR="007B230D" w:rsidRPr="003C5578">
        <w:rPr>
          <w:rFonts w:eastAsiaTheme="minorEastAsia"/>
          <w:lang w:val="en-US"/>
        </w:rPr>
        <w:t xml:space="preserve">Agency for Electronic Media </w:t>
      </w:r>
      <w:r w:rsidR="2EB64E68" w:rsidRPr="003C5578">
        <w:rPr>
          <w:rFonts w:eastAsiaTheme="minorEastAsia"/>
          <w:lang w:val="en-US"/>
        </w:rPr>
        <w:t xml:space="preserve">(AEM), </w:t>
      </w:r>
      <w:r w:rsidR="6EE1C785" w:rsidRPr="003C5578">
        <w:rPr>
          <w:rFonts w:eastAsiaTheme="minorEastAsia"/>
          <w:lang w:val="en-US"/>
        </w:rPr>
        <w:t>RTCG</w:t>
      </w:r>
      <w:r w:rsidR="00200F78" w:rsidRPr="003C5578">
        <w:rPr>
          <w:rFonts w:eastAsiaTheme="minorEastAsia"/>
          <w:lang w:val="en-US"/>
        </w:rPr>
        <w:t xml:space="preserve"> M</w:t>
      </w:r>
      <w:r w:rsidR="007B230D" w:rsidRPr="003C5578">
        <w:rPr>
          <w:rFonts w:eastAsiaTheme="minorEastAsia"/>
          <w:lang w:val="en-US"/>
        </w:rPr>
        <w:t>anagement</w:t>
      </w:r>
      <w:r w:rsidR="6EE1C785" w:rsidRPr="003C5578">
        <w:rPr>
          <w:rFonts w:eastAsiaTheme="minorEastAsia"/>
          <w:lang w:val="en-US"/>
        </w:rPr>
        <w:t xml:space="preserve">, </w:t>
      </w:r>
      <w:r w:rsidR="2F0D8CAA" w:rsidRPr="003C5578">
        <w:rPr>
          <w:rFonts w:eastAsiaTheme="minorEastAsia"/>
          <w:lang w:val="en-US"/>
        </w:rPr>
        <w:t>transpa</w:t>
      </w:r>
      <w:r w:rsidR="00200F78" w:rsidRPr="003C5578">
        <w:rPr>
          <w:rFonts w:eastAsiaTheme="minorEastAsia"/>
          <w:lang w:val="en-US"/>
        </w:rPr>
        <w:t>rency of public sector advertising</w:t>
      </w:r>
      <w:r w:rsidR="2F0D8CAA" w:rsidRPr="003C5578">
        <w:rPr>
          <w:rFonts w:eastAsiaTheme="minorEastAsia"/>
          <w:lang w:val="en-US"/>
        </w:rPr>
        <w:t>,</w:t>
      </w:r>
      <w:r w:rsidR="00200F78" w:rsidRPr="003C5578">
        <w:rPr>
          <w:rFonts w:eastAsiaTheme="minorEastAsia"/>
          <w:lang w:val="en-US"/>
        </w:rPr>
        <w:t xml:space="preserve"> increase of the amount of </w:t>
      </w:r>
      <w:r w:rsidR="00E70762">
        <w:rPr>
          <w:rFonts w:eastAsiaTheme="minorEastAsia"/>
          <w:lang w:val="en-US"/>
        </w:rPr>
        <w:t>media’s</w:t>
      </w:r>
      <w:r w:rsidR="00200F78" w:rsidRPr="003C5578">
        <w:rPr>
          <w:rFonts w:eastAsiaTheme="minorEastAsia"/>
          <w:lang w:val="en-US"/>
        </w:rPr>
        <w:t xml:space="preserve"> own production, </w:t>
      </w:r>
      <w:r w:rsidR="002A4B2B" w:rsidRPr="003C5578">
        <w:rPr>
          <w:rFonts w:eastAsiaTheme="minorEastAsia"/>
          <w:lang w:val="en-US"/>
        </w:rPr>
        <w:t>etc.</w:t>
      </w:r>
      <w:r w:rsidR="4A62862C" w:rsidRPr="003C5578">
        <w:rPr>
          <w:rStyle w:val="FootnoteReference"/>
          <w:rFonts w:eastAsiaTheme="minorEastAsia"/>
          <w:lang w:val="en-US"/>
        </w:rPr>
        <w:footnoteReference w:id="96"/>
      </w:r>
      <w:r w:rsidR="424BD2CC" w:rsidRPr="003C5578">
        <w:rPr>
          <w:rFonts w:eastAsiaTheme="minorEastAsia"/>
          <w:lang w:val="en-US"/>
        </w:rPr>
        <w:t>.</w:t>
      </w:r>
    </w:p>
    <w:p w14:paraId="77B88400" w14:textId="6283BD01" w:rsidR="006725CB" w:rsidRPr="003C5578" w:rsidRDefault="756B7B0B" w:rsidP="00200F78">
      <w:pPr>
        <w:jc w:val="both"/>
        <w:rPr>
          <w:rFonts w:asciiTheme="majorHAnsi" w:eastAsiaTheme="majorEastAsia" w:hAnsiTheme="majorHAnsi" w:cstheme="majorBidi"/>
          <w:lang w:val="en-US"/>
        </w:rPr>
      </w:pPr>
      <w:r w:rsidRPr="003C5578">
        <w:rPr>
          <w:rFonts w:eastAsiaTheme="minorEastAsia"/>
          <w:lang w:val="en-US"/>
        </w:rPr>
        <w:t>AP 23</w:t>
      </w:r>
      <w:r w:rsidR="00200F78" w:rsidRPr="003C5578">
        <w:rPr>
          <w:rFonts w:eastAsiaTheme="minorEastAsia"/>
          <w:lang w:val="en-US"/>
        </w:rPr>
        <w:t xml:space="preserve"> foresees measures for ensuring protection of journalists from threats and violence, independence of the public broadcaster, but also reassessment and alteration of the legal and institutional frameworks for protection of media freedom. However, </w:t>
      </w:r>
      <w:r w:rsidR="43FC0D2B" w:rsidRPr="003C5578">
        <w:rPr>
          <w:rFonts w:eastAsiaTheme="minorEastAsia"/>
          <w:lang w:val="en-US"/>
        </w:rPr>
        <w:t>AP 23</w:t>
      </w:r>
      <w:r w:rsidR="00200F78" w:rsidRPr="003C5578">
        <w:rPr>
          <w:rFonts w:eastAsiaTheme="minorEastAsia"/>
          <w:lang w:val="en-US"/>
        </w:rPr>
        <w:t xml:space="preserve"> has not foreseen a comprehensive legal reform</w:t>
      </w:r>
      <w:r w:rsidR="43FC0D2B" w:rsidRPr="003C5578">
        <w:rPr>
          <w:rFonts w:eastAsiaTheme="minorEastAsia"/>
          <w:lang w:val="en-US"/>
        </w:rPr>
        <w:t>,</w:t>
      </w:r>
      <w:r w:rsidR="00200F78" w:rsidRPr="003C5578">
        <w:rPr>
          <w:rFonts w:eastAsiaTheme="minorEastAsia"/>
          <w:lang w:val="en-US"/>
        </w:rPr>
        <w:t xml:space="preserve"> so the focus is on amendments to the Penal Code</w:t>
      </w:r>
      <w:r w:rsidRPr="003C5578">
        <w:rPr>
          <w:rStyle w:val="FootnoteReference"/>
          <w:rFonts w:eastAsiaTheme="minorEastAsia"/>
          <w:lang w:val="en-US"/>
        </w:rPr>
        <w:footnoteReference w:id="97"/>
      </w:r>
      <w:r w:rsidR="00200F78" w:rsidRPr="003C5578">
        <w:rPr>
          <w:rFonts w:eastAsiaTheme="minorEastAsia"/>
          <w:lang w:val="en-US"/>
        </w:rPr>
        <w:t xml:space="preserve"> and the Law on Electronic Media</w:t>
      </w:r>
      <w:r w:rsidRPr="003C5578">
        <w:rPr>
          <w:rStyle w:val="FootnoteReference"/>
          <w:rFonts w:eastAsiaTheme="minorEastAsia"/>
          <w:lang w:val="en-US"/>
        </w:rPr>
        <w:footnoteReference w:id="98"/>
      </w:r>
      <w:r w:rsidR="43FC0D2B" w:rsidRPr="003C5578">
        <w:rPr>
          <w:rFonts w:eastAsiaTheme="minorEastAsia"/>
          <w:lang w:val="en-US"/>
        </w:rPr>
        <w:t>.</w:t>
      </w:r>
    </w:p>
    <w:p w14:paraId="1440B08A" w14:textId="0F755C85" w:rsidR="43FC0D2B" w:rsidRPr="003C5578" w:rsidDel="4BDC4C41" w:rsidRDefault="00200F78" w:rsidP="2803A853">
      <w:pPr>
        <w:jc w:val="both"/>
        <w:rPr>
          <w:rFonts w:eastAsiaTheme="minorEastAsia"/>
          <w:lang w:val="en-US"/>
        </w:rPr>
      </w:pPr>
      <w:r w:rsidRPr="003C5578">
        <w:rPr>
          <w:rFonts w:eastAsiaTheme="minorEastAsia"/>
          <w:lang w:val="en-US"/>
        </w:rPr>
        <w:t xml:space="preserve">The draft of amendments to the </w:t>
      </w:r>
      <w:r w:rsidR="007B230D" w:rsidRPr="003C5578">
        <w:rPr>
          <w:rFonts w:eastAsiaTheme="minorEastAsia"/>
          <w:b/>
          <w:bCs/>
          <w:lang w:val="en-US"/>
        </w:rPr>
        <w:t>Penal Code</w:t>
      </w:r>
      <w:r w:rsidRPr="003C5578">
        <w:rPr>
          <w:rFonts w:eastAsiaTheme="minorEastAsia"/>
          <w:lang w:val="en-US"/>
        </w:rPr>
        <w:t xml:space="preserve"> triggered special discussions due to interpretations of a part of the public according to which the new provisions reinstituted criminalization of defamation targeting judges and prosecutors. However,</w:t>
      </w:r>
      <w:r w:rsidR="00652BCE" w:rsidRPr="003C5578">
        <w:rPr>
          <w:rFonts w:eastAsiaTheme="minorEastAsia"/>
          <w:lang w:val="en-US"/>
        </w:rPr>
        <w:t xml:space="preserve"> in the end,</w:t>
      </w:r>
      <w:r w:rsidRPr="003C5578">
        <w:rPr>
          <w:rFonts w:eastAsiaTheme="minorEastAsia"/>
          <w:lang w:val="en-US"/>
        </w:rPr>
        <w:t xml:space="preserve"> the </w:t>
      </w:r>
      <w:r w:rsidR="00652BCE" w:rsidRPr="003C5578">
        <w:rPr>
          <w:rFonts w:eastAsiaTheme="minorEastAsia"/>
          <w:lang w:val="en-US"/>
        </w:rPr>
        <w:t>problematic provisions were not included neither in the draft nor in the final text of the law.</w:t>
      </w:r>
      <w:r w:rsidR="2803A853" w:rsidRPr="003C5578">
        <w:rPr>
          <w:rFonts w:eastAsiaTheme="minorEastAsia"/>
          <w:lang w:val="en-US"/>
        </w:rPr>
        <w:t xml:space="preserve"> </w:t>
      </w:r>
    </w:p>
    <w:p w14:paraId="5216D891" w14:textId="485B0A33" w:rsidR="009F514C" w:rsidRPr="003C5578" w:rsidRDefault="00E70762" w:rsidP="2803A853">
      <w:pPr>
        <w:jc w:val="both"/>
        <w:rPr>
          <w:rFonts w:asciiTheme="majorHAnsi" w:eastAsiaTheme="majorEastAsia" w:hAnsiTheme="majorHAnsi" w:cstheme="majorBidi"/>
          <w:highlight w:val="cyan"/>
          <w:lang w:val="en-US"/>
        </w:rPr>
      </w:pPr>
      <w:r>
        <w:rPr>
          <w:rFonts w:eastAsiaTheme="minorEastAsia"/>
          <w:lang w:val="en-US"/>
        </w:rPr>
        <w:t>Mid-</w:t>
      </w:r>
      <w:r w:rsidR="00652BCE" w:rsidRPr="003C5578">
        <w:rPr>
          <w:rFonts w:eastAsiaTheme="minorEastAsia"/>
          <w:lang w:val="en-US"/>
        </w:rPr>
        <w:t xml:space="preserve">last year, amendments to the </w:t>
      </w:r>
      <w:r w:rsidR="007B230D" w:rsidRPr="003C5578">
        <w:rPr>
          <w:rFonts w:eastAsiaTheme="minorEastAsia"/>
          <w:b/>
          <w:bCs/>
          <w:lang w:val="en-US"/>
        </w:rPr>
        <w:t>Law on Electronic Media</w:t>
      </w:r>
      <w:r w:rsidR="00652BCE" w:rsidRPr="003C5578">
        <w:rPr>
          <w:rFonts w:eastAsiaTheme="minorEastAsia"/>
          <w:lang w:val="en-US"/>
        </w:rPr>
        <w:t xml:space="preserve"> were adopted for the purpose of harmonizing this law with the EU legal heritage. Amendments pertain to introduction and implementation of rules on state aid for public broadcasters, i.e. the financing of public services</w:t>
      </w:r>
      <w:r w:rsidR="30AE68C6" w:rsidRPr="003C5578">
        <w:rPr>
          <w:rStyle w:val="FootnoteReference"/>
          <w:rFonts w:eastAsiaTheme="minorEastAsia"/>
          <w:lang w:val="en-US"/>
        </w:rPr>
        <w:footnoteReference w:id="99"/>
      </w:r>
      <w:r w:rsidR="30AE68C6" w:rsidRPr="003C5578">
        <w:rPr>
          <w:rFonts w:eastAsiaTheme="minorEastAsia"/>
          <w:lang w:val="en-US"/>
        </w:rPr>
        <w:t xml:space="preserve">. </w:t>
      </w:r>
      <w:r w:rsidR="00652BCE" w:rsidRPr="003C5578">
        <w:rPr>
          <w:rFonts w:eastAsiaTheme="minorEastAsia"/>
          <w:lang w:val="en-US"/>
        </w:rPr>
        <w:t xml:space="preserve">However, </w:t>
      </w:r>
      <w:r w:rsidR="00117FD3" w:rsidRPr="003C5578">
        <w:rPr>
          <w:rFonts w:eastAsiaTheme="minorEastAsia"/>
          <w:lang w:val="en-US"/>
        </w:rPr>
        <w:t>in some opinions, the financing of public broadcasters is not arranged properly</w:t>
      </w:r>
      <w:r w:rsidR="30AE68C6" w:rsidRPr="003C5578">
        <w:rPr>
          <w:rStyle w:val="FootnoteReference"/>
          <w:rFonts w:eastAsiaTheme="minorEastAsia"/>
          <w:lang w:val="en-US"/>
        </w:rPr>
        <w:footnoteReference w:id="100"/>
      </w:r>
      <w:r w:rsidR="30AE68C6" w:rsidRPr="003C5578">
        <w:rPr>
          <w:rFonts w:eastAsiaTheme="minorEastAsia"/>
          <w:lang w:val="en-US"/>
        </w:rPr>
        <w:t xml:space="preserve">. </w:t>
      </w:r>
    </w:p>
    <w:p w14:paraId="3B42EED0" w14:textId="16AAE24E" w:rsidR="009F514C" w:rsidRPr="003C5578" w:rsidRDefault="00117FD3" w:rsidP="2803A853">
      <w:pPr>
        <w:jc w:val="both"/>
        <w:rPr>
          <w:rFonts w:asciiTheme="majorHAnsi" w:eastAsiaTheme="majorEastAsia" w:hAnsiTheme="majorHAnsi" w:cstheme="majorBidi"/>
          <w:highlight w:val="cyan"/>
          <w:lang w:val="en-US"/>
        </w:rPr>
      </w:pPr>
      <w:r w:rsidRPr="003C5578">
        <w:rPr>
          <w:rFonts w:eastAsiaTheme="minorEastAsia"/>
          <w:lang w:val="en-US"/>
        </w:rPr>
        <w:t>Amendments to the</w:t>
      </w:r>
      <w:r w:rsidR="2D6826B2" w:rsidRPr="003C5578">
        <w:rPr>
          <w:rFonts w:eastAsiaTheme="minorEastAsia"/>
          <w:lang w:val="en-US"/>
        </w:rPr>
        <w:t xml:space="preserve"> </w:t>
      </w:r>
      <w:r w:rsidRPr="003C5578">
        <w:rPr>
          <w:rFonts w:eastAsiaTheme="minorEastAsia"/>
          <w:b/>
          <w:bCs/>
          <w:lang w:val="en-US"/>
        </w:rPr>
        <w:t>Law on Public Radio-Diffusion Services</w:t>
      </w:r>
      <w:r w:rsidR="2D6826B2" w:rsidRPr="003C5578">
        <w:rPr>
          <w:rFonts w:eastAsiaTheme="minorEastAsia"/>
          <w:b/>
          <w:bCs/>
          <w:lang w:val="en-US"/>
        </w:rPr>
        <w:t xml:space="preserve"> </w:t>
      </w:r>
      <w:r w:rsidRPr="003C5578">
        <w:rPr>
          <w:rFonts w:eastAsiaTheme="minorEastAsia"/>
          <w:lang w:val="en-US"/>
        </w:rPr>
        <w:t>were adopted last year</w:t>
      </w:r>
      <w:r w:rsidR="2D6826B2" w:rsidRPr="003C5578">
        <w:rPr>
          <w:rFonts w:eastAsiaTheme="minorEastAsia"/>
          <w:lang w:val="en-US"/>
        </w:rPr>
        <w:t>.</w:t>
      </w:r>
      <w:r w:rsidRPr="003C5578">
        <w:rPr>
          <w:rFonts w:eastAsiaTheme="minorEastAsia"/>
          <w:lang w:val="en-US"/>
        </w:rPr>
        <w:t xml:space="preserve"> The most important amendment deals with sources of financing and foresees that </w:t>
      </w:r>
      <w:r w:rsidR="00161AE8" w:rsidRPr="003C5578">
        <w:rPr>
          <w:rFonts w:eastAsiaTheme="minorEastAsia"/>
          <w:lang w:val="en-US"/>
        </w:rPr>
        <w:t xml:space="preserve">0.3% of GDP is </w:t>
      </w:r>
      <w:r w:rsidR="00247DF4" w:rsidRPr="003C5578">
        <w:rPr>
          <w:rFonts w:eastAsiaTheme="minorEastAsia"/>
          <w:lang w:val="en-US"/>
        </w:rPr>
        <w:t xml:space="preserve">annually </w:t>
      </w:r>
      <w:r w:rsidR="00161AE8" w:rsidRPr="003C5578">
        <w:rPr>
          <w:rFonts w:eastAsiaTheme="minorEastAsia"/>
          <w:lang w:val="en-US"/>
        </w:rPr>
        <w:lastRenderedPageBreak/>
        <w:t>allocated from the budget of Montenegro for the basic activities of Radio and Television of Montenegro (RTCG)</w:t>
      </w:r>
      <w:r w:rsidR="009F514C" w:rsidRPr="003C5578">
        <w:rPr>
          <w:rStyle w:val="FootnoteReference"/>
          <w:rFonts w:eastAsiaTheme="minorEastAsia"/>
          <w:lang w:val="en-US"/>
        </w:rPr>
        <w:footnoteReference w:id="101"/>
      </w:r>
      <w:r w:rsidR="2D6826B2" w:rsidRPr="003C5578">
        <w:rPr>
          <w:rFonts w:eastAsiaTheme="minorEastAsia"/>
          <w:lang w:val="en-US"/>
        </w:rPr>
        <w:t>.</w:t>
      </w:r>
    </w:p>
    <w:p w14:paraId="79A7ACE9" w14:textId="422F7DF3" w:rsidR="009F514C" w:rsidRPr="003C5578" w:rsidRDefault="00161AE8" w:rsidP="2803A853">
      <w:pPr>
        <w:jc w:val="both"/>
        <w:rPr>
          <w:rFonts w:asciiTheme="majorHAnsi" w:eastAsiaTheme="majorEastAsia" w:hAnsiTheme="majorHAnsi" w:cstheme="majorBidi"/>
          <w:highlight w:val="cyan"/>
          <w:lang w:val="en-US"/>
        </w:rPr>
      </w:pPr>
      <w:r w:rsidRPr="003C5578">
        <w:rPr>
          <w:rFonts w:eastAsiaTheme="minorEastAsia"/>
          <w:lang w:val="en-US"/>
        </w:rPr>
        <w:t xml:space="preserve">In its last report, the EC suggests that transparency of and non-discrimination in </w:t>
      </w:r>
      <w:r w:rsidR="00651239">
        <w:rPr>
          <w:rFonts w:eastAsiaTheme="minorEastAsia"/>
          <w:lang w:val="en-US"/>
        </w:rPr>
        <w:t>advertising</w:t>
      </w:r>
      <w:r w:rsidRPr="003C5578">
        <w:rPr>
          <w:rFonts w:eastAsiaTheme="minorEastAsia"/>
          <w:lang w:val="en-US"/>
        </w:rPr>
        <w:t xml:space="preserve"> by the state need to be ensured through proper legal </w:t>
      </w:r>
      <w:r w:rsidR="00D94851" w:rsidRPr="003C5578">
        <w:rPr>
          <w:rFonts w:eastAsiaTheme="minorEastAsia"/>
          <w:lang w:val="en-US"/>
        </w:rPr>
        <w:t>decisions</w:t>
      </w:r>
      <w:r w:rsidR="2E8F96A9" w:rsidRPr="003C5578">
        <w:rPr>
          <w:rStyle w:val="FootnoteReference"/>
          <w:rFonts w:eastAsiaTheme="minorEastAsia"/>
          <w:lang w:val="en-US"/>
        </w:rPr>
        <w:footnoteReference w:id="102"/>
      </w:r>
      <w:r w:rsidR="2E8F96A9" w:rsidRPr="003C5578">
        <w:rPr>
          <w:rFonts w:eastAsiaTheme="minorEastAsia"/>
          <w:lang w:val="en-US"/>
        </w:rPr>
        <w:t>.</w:t>
      </w:r>
    </w:p>
    <w:p w14:paraId="78E8D84E" w14:textId="36F747F4" w:rsidR="009F514C" w:rsidRPr="003C5578" w:rsidRDefault="00D94851" w:rsidP="2803A853">
      <w:pPr>
        <w:jc w:val="both"/>
        <w:rPr>
          <w:rFonts w:asciiTheme="majorHAnsi" w:eastAsiaTheme="majorEastAsia" w:hAnsiTheme="majorHAnsi" w:cstheme="majorBidi"/>
          <w:lang w:val="en-US"/>
        </w:rPr>
      </w:pPr>
      <w:r w:rsidRPr="003C5578">
        <w:rPr>
          <w:rFonts w:eastAsiaTheme="minorEastAsia"/>
          <w:lang w:val="en-US"/>
        </w:rPr>
        <w:t xml:space="preserve">The right to the Internet access has not been defined in detail and, in the opinion of </w:t>
      </w:r>
      <w:r w:rsidR="002A4B2B" w:rsidRPr="003C5578">
        <w:rPr>
          <w:rFonts w:eastAsiaTheme="minorEastAsia"/>
          <w:lang w:val="en-US"/>
        </w:rPr>
        <w:t>the</w:t>
      </w:r>
      <w:r w:rsidRPr="003C5578">
        <w:rPr>
          <w:rFonts w:eastAsiaTheme="minorEastAsia"/>
          <w:lang w:val="en-US"/>
        </w:rPr>
        <w:t xml:space="preserve"> NGO sector, there have not been cases of restriction of this right</w:t>
      </w:r>
      <w:r w:rsidR="1A9F89C2" w:rsidRPr="003C5578">
        <w:rPr>
          <w:rStyle w:val="FootnoteReference"/>
          <w:rFonts w:eastAsiaTheme="minorEastAsia"/>
          <w:lang w:val="en-US"/>
        </w:rPr>
        <w:footnoteReference w:id="103"/>
      </w:r>
      <w:r w:rsidR="377EFEB0" w:rsidRPr="003C5578">
        <w:rPr>
          <w:rFonts w:eastAsiaTheme="minorEastAsia"/>
          <w:lang w:val="en-US"/>
        </w:rPr>
        <w:t xml:space="preserve">. </w:t>
      </w:r>
      <w:r w:rsidRPr="003C5578">
        <w:rPr>
          <w:rFonts w:eastAsiaTheme="minorEastAsia"/>
          <w:lang w:val="en-US"/>
        </w:rPr>
        <w:t>However</w:t>
      </w:r>
      <w:r w:rsidR="1A9F89C2" w:rsidRPr="003C5578">
        <w:rPr>
          <w:rFonts w:eastAsiaTheme="minorEastAsia"/>
          <w:lang w:val="en-US"/>
        </w:rPr>
        <w:t>,</w:t>
      </w:r>
      <w:r w:rsidRPr="003C5578">
        <w:rPr>
          <w:rFonts w:eastAsiaTheme="minorEastAsia"/>
          <w:lang w:val="en-US"/>
        </w:rPr>
        <w:t xml:space="preserve"> a significant benchmark is limitation of the use of Viber and WhatsApp which happened on the election day in 2016, so, in order to prevent similar incidents, this issue needs to be legally defined</w:t>
      </w:r>
      <w:r w:rsidR="046F94B6" w:rsidRPr="003C5578">
        <w:rPr>
          <w:rFonts w:eastAsiaTheme="minorEastAsia"/>
          <w:lang w:val="en-US"/>
        </w:rPr>
        <w:t>.</w:t>
      </w:r>
      <w:r w:rsidR="6E812674" w:rsidRPr="003C5578">
        <w:rPr>
          <w:rFonts w:eastAsiaTheme="minorEastAsia"/>
          <w:lang w:val="en-US"/>
        </w:rPr>
        <w:t xml:space="preserve"> </w:t>
      </w:r>
    </w:p>
    <w:p w14:paraId="5BE75FA6" w14:textId="5105A2A0" w:rsidR="009F514C" w:rsidRPr="003C5578" w:rsidRDefault="002A4B2B" w:rsidP="424BD2CC">
      <w:pPr>
        <w:jc w:val="both"/>
        <w:rPr>
          <w:rFonts w:eastAsiaTheme="minorEastAsia"/>
          <w:i/>
          <w:iCs/>
          <w:lang w:val="en-US"/>
        </w:rPr>
      </w:pPr>
      <w:r>
        <w:rPr>
          <w:rFonts w:eastAsiaTheme="minorEastAsia"/>
          <w:i/>
          <w:iCs/>
          <w:lang w:val="en-US"/>
        </w:rPr>
        <w:t>Ex</w:t>
      </w:r>
      <w:r w:rsidR="00D94851" w:rsidRPr="003C5578">
        <w:rPr>
          <w:rFonts w:eastAsiaTheme="minorEastAsia"/>
          <w:i/>
          <w:iCs/>
          <w:lang w:val="en-US"/>
        </w:rPr>
        <w:t xml:space="preserve">perts have graded the </w:t>
      </w:r>
      <w:r w:rsidR="00B77F05" w:rsidRPr="003C5578">
        <w:rPr>
          <w:rFonts w:eastAsiaTheme="minorEastAsia"/>
          <w:i/>
          <w:iCs/>
          <w:lang w:val="en-US"/>
        </w:rPr>
        <w:t>legal framework</w:t>
      </w:r>
      <w:r w:rsidR="424BD2CC" w:rsidRPr="003C5578">
        <w:rPr>
          <w:rFonts w:eastAsiaTheme="minorEastAsia"/>
          <w:i/>
          <w:iCs/>
          <w:lang w:val="en-US"/>
        </w:rPr>
        <w:t xml:space="preserve"> </w:t>
      </w:r>
      <w:r w:rsidR="00D94851" w:rsidRPr="003C5578">
        <w:rPr>
          <w:rFonts w:eastAsiaTheme="minorEastAsia"/>
          <w:i/>
          <w:iCs/>
          <w:lang w:val="en-US"/>
        </w:rPr>
        <w:t xml:space="preserve">with the </w:t>
      </w:r>
      <w:r w:rsidR="00CE29A1" w:rsidRPr="003C5578">
        <w:rPr>
          <w:rFonts w:eastAsiaTheme="minorEastAsia"/>
          <w:i/>
          <w:iCs/>
          <w:lang w:val="en-US"/>
        </w:rPr>
        <w:t>highest</w:t>
      </w:r>
      <w:r w:rsidR="00D94851" w:rsidRPr="003C5578">
        <w:rPr>
          <w:rFonts w:eastAsiaTheme="minorEastAsia"/>
          <w:i/>
          <w:iCs/>
          <w:lang w:val="en-US"/>
        </w:rPr>
        <w:t xml:space="preserve"> average grade of </w:t>
      </w:r>
      <w:r w:rsidR="424BD2CC" w:rsidRPr="003C5578">
        <w:rPr>
          <w:rFonts w:eastAsiaTheme="minorEastAsia"/>
          <w:i/>
          <w:iCs/>
          <w:lang w:val="en-US"/>
        </w:rPr>
        <w:t>2.76</w:t>
      </w:r>
      <w:r w:rsidR="00D94851" w:rsidRPr="003C5578">
        <w:rPr>
          <w:rFonts w:eastAsiaTheme="minorEastAsia"/>
          <w:i/>
          <w:iCs/>
          <w:lang w:val="en-US"/>
        </w:rPr>
        <w:t>.</w:t>
      </w:r>
    </w:p>
    <w:p w14:paraId="70661345" w14:textId="1FFA806F" w:rsidR="55EB5DB7" w:rsidRPr="003C5578" w:rsidRDefault="00987961" w:rsidP="424BD2CC">
      <w:pPr>
        <w:rPr>
          <w:rFonts w:eastAsiaTheme="minorEastAsia"/>
          <w:b/>
          <w:bCs/>
          <w:highlight w:val="cyan"/>
          <w:lang w:val="en-US"/>
        </w:rPr>
      </w:pPr>
      <w:r w:rsidRPr="003C5578">
        <w:rPr>
          <w:rFonts w:eastAsiaTheme="minorEastAsia"/>
          <w:b/>
          <w:bCs/>
          <w:sz w:val="26"/>
          <w:szCs w:val="26"/>
          <w:lang w:val="en-US"/>
        </w:rPr>
        <w:t>Implementation of law and institution</w:t>
      </w:r>
    </w:p>
    <w:p w14:paraId="4E2F041C" w14:textId="13DF036A" w:rsidR="424BD2CC" w:rsidRPr="003C5578" w:rsidRDefault="002960F8" w:rsidP="2803A853">
      <w:pPr>
        <w:rPr>
          <w:rFonts w:eastAsiaTheme="minorEastAsia"/>
          <w:b/>
          <w:bCs/>
          <w:i/>
          <w:color w:val="000000" w:themeColor="text1"/>
          <w:lang w:val="en-US"/>
        </w:rPr>
      </w:pPr>
      <w:r w:rsidRPr="003C5578">
        <w:rPr>
          <w:rFonts w:eastAsiaTheme="minorEastAsia"/>
          <w:i/>
          <w:lang w:val="en-US"/>
        </w:rPr>
        <w:t xml:space="preserve">Experts have graded the work of key institutions, equality of media and self-regulation with a very low average grade </w:t>
      </w:r>
      <w:r w:rsidR="00CE29A1" w:rsidRPr="003C5578">
        <w:rPr>
          <w:rFonts w:eastAsiaTheme="minorEastAsia"/>
          <w:i/>
          <w:lang w:val="en-US"/>
        </w:rPr>
        <w:t>of</w:t>
      </w:r>
      <w:r w:rsidRPr="003C5578">
        <w:rPr>
          <w:rFonts w:eastAsiaTheme="minorEastAsia"/>
          <w:i/>
          <w:lang w:val="en-US"/>
        </w:rPr>
        <w:t xml:space="preserve"> </w:t>
      </w:r>
      <w:r w:rsidR="2803A853" w:rsidRPr="003C5578">
        <w:rPr>
          <w:rFonts w:eastAsiaTheme="minorEastAsia"/>
          <w:i/>
          <w:lang w:val="en-US"/>
        </w:rPr>
        <w:t>1.80.</w:t>
      </w:r>
      <w:r w:rsidRPr="003C5578">
        <w:rPr>
          <w:rFonts w:eastAsiaTheme="minorEastAsia"/>
          <w:i/>
          <w:lang w:val="en-US"/>
        </w:rPr>
        <w:t xml:space="preserve"> They all agree this segment requires urgent measures for improvement of the situation</w:t>
      </w:r>
      <w:r w:rsidR="2803A853" w:rsidRPr="003C5578">
        <w:rPr>
          <w:rFonts w:eastAsiaTheme="minorEastAsia"/>
          <w:i/>
          <w:lang w:val="en-US"/>
        </w:rPr>
        <w:t>.</w:t>
      </w:r>
    </w:p>
    <w:p w14:paraId="50B1FC91" w14:textId="50638706" w:rsidR="55EB5DB7" w:rsidRPr="003C5578" w:rsidRDefault="002960F8" w:rsidP="424BD2CC">
      <w:pPr>
        <w:rPr>
          <w:rFonts w:eastAsiaTheme="minorEastAsia"/>
          <w:b/>
          <w:bCs/>
          <w:highlight w:val="cyan"/>
          <w:lang w:val="en-US"/>
        </w:rPr>
      </w:pPr>
      <w:r w:rsidRPr="003C5578">
        <w:rPr>
          <w:rFonts w:eastAsiaTheme="minorEastAsia"/>
          <w:b/>
          <w:bCs/>
          <w:lang w:val="en-US"/>
        </w:rPr>
        <w:t>Ministry of Culture</w:t>
      </w:r>
    </w:p>
    <w:p w14:paraId="203F5F78" w14:textId="6D92A783" w:rsidR="00294374" w:rsidRPr="003C5578" w:rsidRDefault="00294374" w:rsidP="2803A853">
      <w:pPr>
        <w:jc w:val="both"/>
        <w:rPr>
          <w:rFonts w:eastAsiaTheme="minorEastAsia"/>
          <w:lang w:val="en-US"/>
        </w:rPr>
      </w:pPr>
      <w:r w:rsidRPr="003C5578">
        <w:rPr>
          <w:rFonts w:eastAsiaTheme="minorEastAsia"/>
          <w:lang w:val="en-US"/>
        </w:rPr>
        <w:t>Based on the annual report of the Ministry of Culture</w:t>
      </w:r>
      <w:r w:rsidR="072AA823" w:rsidRPr="003C5578">
        <w:rPr>
          <w:rStyle w:val="FootnoteReference"/>
          <w:rFonts w:eastAsiaTheme="minorEastAsia"/>
          <w:lang w:val="en-US"/>
        </w:rPr>
        <w:footnoteReference w:id="104"/>
      </w:r>
      <w:r w:rsidR="12F03261" w:rsidRPr="003C5578">
        <w:rPr>
          <w:rFonts w:eastAsiaTheme="minorEastAsia"/>
          <w:lang w:val="en-US"/>
        </w:rPr>
        <w:t xml:space="preserve">, </w:t>
      </w:r>
      <w:r w:rsidRPr="003C5578">
        <w:rPr>
          <w:rFonts w:eastAsiaTheme="minorEastAsia"/>
          <w:lang w:val="en-US"/>
        </w:rPr>
        <w:t>is can be concluded that</w:t>
      </w:r>
      <w:r w:rsidR="004323CE" w:rsidRPr="003C5578">
        <w:rPr>
          <w:rFonts w:eastAsiaTheme="minorEastAsia"/>
          <w:lang w:val="en-US"/>
        </w:rPr>
        <w:t>, in 2016,</w:t>
      </w:r>
      <w:r w:rsidRPr="003C5578">
        <w:rPr>
          <w:rFonts w:eastAsiaTheme="minorEastAsia"/>
          <w:lang w:val="en-US"/>
        </w:rPr>
        <w:t xml:space="preserve"> proposals of the law on amendments to the Law on Public Radio-Diffusion Services and the Law on Electronic Media were prepare</w:t>
      </w:r>
      <w:r w:rsidR="004323CE" w:rsidRPr="003C5578">
        <w:rPr>
          <w:rFonts w:eastAsiaTheme="minorEastAsia"/>
          <w:lang w:val="en-US"/>
        </w:rPr>
        <w:t>d and the tender for co</w:t>
      </w:r>
      <w:r w:rsidR="00CE29A1">
        <w:rPr>
          <w:rFonts w:eastAsiaTheme="minorEastAsia"/>
          <w:lang w:val="en-US"/>
        </w:rPr>
        <w:t>-</w:t>
      </w:r>
      <w:r w:rsidR="004323CE" w:rsidRPr="003C5578">
        <w:rPr>
          <w:rFonts w:eastAsiaTheme="minorEastAsia"/>
          <w:lang w:val="en-US"/>
        </w:rPr>
        <w:t xml:space="preserve">financing program content in local printed media and media scientific magazines finalized. </w:t>
      </w:r>
    </w:p>
    <w:p w14:paraId="698A09CE" w14:textId="31A438CA" w:rsidR="072AA823" w:rsidRPr="003C5578" w:rsidRDefault="004323CE" w:rsidP="004323CE">
      <w:pPr>
        <w:jc w:val="both"/>
        <w:rPr>
          <w:rFonts w:eastAsiaTheme="minorEastAsia"/>
          <w:lang w:val="en-US"/>
        </w:rPr>
      </w:pPr>
      <w:r w:rsidRPr="003C5578">
        <w:rPr>
          <w:rFonts w:eastAsiaTheme="minorEastAsia"/>
          <w:bCs/>
          <w:lang w:val="en-US"/>
        </w:rPr>
        <w:t xml:space="preserve">However, for </w:t>
      </w:r>
      <w:r w:rsidR="00CE29A1" w:rsidRPr="003C5578">
        <w:rPr>
          <w:rFonts w:eastAsiaTheme="minorEastAsia"/>
          <w:bCs/>
          <w:lang w:val="en-US"/>
        </w:rPr>
        <w:t>several</w:t>
      </w:r>
      <w:r w:rsidRPr="003C5578">
        <w:rPr>
          <w:rFonts w:eastAsiaTheme="minorEastAsia"/>
          <w:bCs/>
          <w:lang w:val="en-US"/>
        </w:rPr>
        <w:t xml:space="preserve"> years, there has been no initiative of the Ministry to strategically plan the development of media and conditions for equality in their functioning.</w:t>
      </w:r>
    </w:p>
    <w:p w14:paraId="7E770A77" w14:textId="2D41F135" w:rsidR="2E8F96A9" w:rsidRPr="003C5578" w:rsidRDefault="424BD2CC" w:rsidP="424BD2CC">
      <w:pPr>
        <w:jc w:val="both"/>
        <w:rPr>
          <w:rFonts w:eastAsiaTheme="minorEastAsia"/>
          <w:sz w:val="16"/>
          <w:szCs w:val="16"/>
          <w:lang w:val="en-US"/>
        </w:rPr>
      </w:pPr>
      <w:r w:rsidRPr="003C5578">
        <w:rPr>
          <w:rFonts w:eastAsiaTheme="minorEastAsia"/>
          <w:b/>
          <w:bCs/>
          <w:lang w:val="en-US"/>
        </w:rPr>
        <w:t>Agenc</w:t>
      </w:r>
      <w:r w:rsidR="004323CE" w:rsidRPr="003C5578">
        <w:rPr>
          <w:rFonts w:eastAsiaTheme="minorEastAsia"/>
          <w:b/>
          <w:bCs/>
          <w:lang w:val="en-US"/>
        </w:rPr>
        <w:t>y for electronic media</w:t>
      </w:r>
      <w:r w:rsidRPr="003C5578">
        <w:rPr>
          <w:rFonts w:eastAsiaTheme="minorEastAsia"/>
          <w:b/>
          <w:bCs/>
          <w:lang w:val="en-US"/>
        </w:rPr>
        <w:t xml:space="preserve"> (AEM)</w:t>
      </w:r>
    </w:p>
    <w:p w14:paraId="13DB0274" w14:textId="1065D1E2" w:rsidR="2E8F96A9" w:rsidRPr="003C5578" w:rsidRDefault="4319470A" w:rsidP="2803A853">
      <w:pPr>
        <w:jc w:val="both"/>
        <w:rPr>
          <w:rFonts w:asciiTheme="majorHAnsi" w:eastAsiaTheme="majorEastAsia" w:hAnsiTheme="majorHAnsi" w:cstheme="majorBidi"/>
          <w:lang w:val="en-US"/>
        </w:rPr>
      </w:pPr>
      <w:r w:rsidRPr="003C5578">
        <w:rPr>
          <w:rFonts w:eastAsiaTheme="minorEastAsia"/>
          <w:lang w:val="en-US"/>
        </w:rPr>
        <w:t>AEM</w:t>
      </w:r>
      <w:r w:rsidR="2E8F96A9" w:rsidRPr="003C5578">
        <w:rPr>
          <w:rFonts w:eastAsiaTheme="minorEastAsia"/>
          <w:lang w:val="en-US"/>
        </w:rPr>
        <w:t xml:space="preserve"> </w:t>
      </w:r>
      <w:r w:rsidR="004323CE" w:rsidRPr="003C5578">
        <w:rPr>
          <w:rFonts w:eastAsiaTheme="minorEastAsia"/>
          <w:lang w:val="en-US"/>
        </w:rPr>
        <w:t xml:space="preserve">has been defined as an independent regulatory body which reports directly </w:t>
      </w:r>
      <w:r w:rsidR="00CE29A1" w:rsidRPr="003C5578">
        <w:rPr>
          <w:rFonts w:eastAsiaTheme="minorEastAsia"/>
          <w:lang w:val="en-US"/>
        </w:rPr>
        <w:t>to the</w:t>
      </w:r>
      <w:r w:rsidR="004323CE" w:rsidRPr="003C5578">
        <w:rPr>
          <w:rFonts w:eastAsiaTheme="minorEastAsia"/>
          <w:lang w:val="en-US"/>
        </w:rPr>
        <w:t xml:space="preserve"> Parliament. However, a significant number of our experts and a part of the public do not </w:t>
      </w:r>
      <w:r w:rsidR="00CE29A1" w:rsidRPr="003C5578">
        <w:rPr>
          <w:rFonts w:eastAsiaTheme="minorEastAsia"/>
          <w:lang w:val="en-US"/>
        </w:rPr>
        <w:t>perceive</w:t>
      </w:r>
      <w:r w:rsidR="004323CE" w:rsidRPr="003C5578">
        <w:rPr>
          <w:rFonts w:eastAsiaTheme="minorEastAsia"/>
          <w:lang w:val="en-US"/>
        </w:rPr>
        <w:t xml:space="preserve"> AEM as an independent</w:t>
      </w:r>
      <w:r w:rsidR="2E8F96A9" w:rsidRPr="003C5578">
        <w:rPr>
          <w:rStyle w:val="FootnoteReference"/>
          <w:rFonts w:eastAsiaTheme="minorEastAsia"/>
          <w:lang w:val="en-US"/>
        </w:rPr>
        <w:footnoteReference w:id="105"/>
      </w:r>
      <w:r w:rsidR="3A1A18BF" w:rsidRPr="003C5578">
        <w:rPr>
          <w:rFonts w:eastAsiaTheme="minorEastAsia"/>
          <w:lang w:val="en-US"/>
        </w:rPr>
        <w:t xml:space="preserve"> institu</w:t>
      </w:r>
      <w:r w:rsidR="004323CE" w:rsidRPr="003C5578">
        <w:rPr>
          <w:rFonts w:eastAsiaTheme="minorEastAsia"/>
          <w:lang w:val="en-US"/>
        </w:rPr>
        <w:t xml:space="preserve">tion, but an agency which is under a great deal of influence by the governing parties. The EC points to the issue with independence, stating that independence of this body is still being undermined, although to a lesser </w:t>
      </w:r>
      <w:r w:rsidR="00CE29A1" w:rsidRPr="003C5578">
        <w:rPr>
          <w:rFonts w:eastAsiaTheme="minorEastAsia"/>
          <w:lang w:val="en-US"/>
        </w:rPr>
        <w:t>extent</w:t>
      </w:r>
      <w:r w:rsidR="004323CE" w:rsidRPr="003C5578">
        <w:rPr>
          <w:rFonts w:eastAsiaTheme="minorEastAsia"/>
          <w:lang w:val="en-US"/>
        </w:rPr>
        <w:t xml:space="preserve"> than in the past</w:t>
      </w:r>
      <w:r w:rsidRPr="003C5578">
        <w:rPr>
          <w:rStyle w:val="FootnoteReference"/>
          <w:rFonts w:eastAsiaTheme="minorEastAsia"/>
          <w:lang w:val="en-US"/>
        </w:rPr>
        <w:footnoteReference w:id="106"/>
      </w:r>
      <w:r w:rsidR="2E8F96A9" w:rsidRPr="003C5578">
        <w:rPr>
          <w:rFonts w:eastAsiaTheme="minorEastAsia"/>
          <w:lang w:val="en-US"/>
        </w:rPr>
        <w:t xml:space="preserve">. </w:t>
      </w:r>
      <w:r w:rsidR="004323CE" w:rsidRPr="003C5578">
        <w:rPr>
          <w:rFonts w:eastAsiaTheme="minorEastAsia"/>
          <w:lang w:val="en-US"/>
        </w:rPr>
        <w:t xml:space="preserve">In its annual report, </w:t>
      </w:r>
      <w:r w:rsidR="2E8F96A9" w:rsidRPr="003C5578">
        <w:rPr>
          <w:rFonts w:eastAsiaTheme="minorEastAsia"/>
          <w:lang w:val="en-US"/>
        </w:rPr>
        <w:t xml:space="preserve">AEM </w:t>
      </w:r>
      <w:r w:rsidR="00651239">
        <w:rPr>
          <w:rFonts w:eastAsiaTheme="minorEastAsia"/>
          <w:lang w:val="en-US"/>
        </w:rPr>
        <w:t xml:space="preserve">mentions political pressure coming from </w:t>
      </w:r>
      <w:r w:rsidR="00052506" w:rsidRPr="003C5578">
        <w:rPr>
          <w:rFonts w:eastAsiaTheme="minorEastAsia"/>
          <w:lang w:val="en-US"/>
        </w:rPr>
        <w:t>most parties,</w:t>
      </w:r>
      <w:r w:rsidR="00651239">
        <w:rPr>
          <w:rFonts w:eastAsiaTheme="minorEastAsia"/>
          <w:lang w:val="en-US"/>
        </w:rPr>
        <w:t xml:space="preserve"> since, based on an agreement of</w:t>
      </w:r>
      <w:r w:rsidR="00052506" w:rsidRPr="003C5578">
        <w:rPr>
          <w:rFonts w:eastAsiaTheme="minorEastAsia"/>
          <w:lang w:val="en-US"/>
        </w:rPr>
        <w:t xml:space="preserve"> political stakeholders, a deputy </w:t>
      </w:r>
      <w:r w:rsidR="00BD1793" w:rsidRPr="003C5578">
        <w:rPr>
          <w:rFonts w:eastAsiaTheme="minorEastAsia"/>
          <w:lang w:val="en-US"/>
        </w:rPr>
        <w:t>director</w:t>
      </w:r>
      <w:r w:rsidR="00052506" w:rsidRPr="003C5578">
        <w:rPr>
          <w:rFonts w:eastAsiaTheme="minorEastAsia"/>
          <w:lang w:val="en-US"/>
        </w:rPr>
        <w:t xml:space="preserve"> was appointed before elections, which </w:t>
      </w:r>
      <w:r w:rsidR="06DC74F3" w:rsidRPr="003C5578">
        <w:rPr>
          <w:rFonts w:eastAsiaTheme="minorEastAsia"/>
          <w:lang w:val="en-US"/>
        </w:rPr>
        <w:t>AEM</w:t>
      </w:r>
      <w:r w:rsidR="00052506" w:rsidRPr="003C5578">
        <w:rPr>
          <w:rFonts w:eastAsiaTheme="minorEastAsia"/>
          <w:lang w:val="en-US"/>
        </w:rPr>
        <w:t xml:space="preserve"> considers </w:t>
      </w:r>
      <w:r w:rsidR="00CE29A1" w:rsidRPr="003C5578">
        <w:rPr>
          <w:rFonts w:eastAsiaTheme="minorEastAsia"/>
          <w:lang w:val="en-US"/>
        </w:rPr>
        <w:t>unacceptable</w:t>
      </w:r>
      <w:r w:rsidR="2E8F96A9" w:rsidRPr="003C5578">
        <w:rPr>
          <w:rStyle w:val="FootnoteReference"/>
          <w:rFonts w:eastAsiaTheme="minorEastAsia"/>
          <w:lang w:val="en-US"/>
        </w:rPr>
        <w:footnoteReference w:id="107"/>
      </w:r>
      <w:r w:rsidR="2E8F96A9" w:rsidRPr="003C5578">
        <w:rPr>
          <w:rFonts w:eastAsiaTheme="minorEastAsia"/>
          <w:lang w:val="en-US"/>
        </w:rPr>
        <w:t xml:space="preserve">. </w:t>
      </w:r>
    </w:p>
    <w:p w14:paraId="5D5F9126" w14:textId="2D319488" w:rsidR="705D371C" w:rsidRPr="003C5578" w:rsidRDefault="00052506" w:rsidP="2803A853">
      <w:pPr>
        <w:jc w:val="both"/>
        <w:rPr>
          <w:rFonts w:asciiTheme="majorHAnsi" w:eastAsiaTheme="majorEastAsia" w:hAnsiTheme="majorHAnsi" w:cstheme="majorBidi"/>
          <w:highlight w:val="cyan"/>
          <w:lang w:val="en-US"/>
        </w:rPr>
      </w:pPr>
      <w:r w:rsidRPr="003C5578">
        <w:rPr>
          <w:rFonts w:eastAsiaTheme="minorEastAsia"/>
          <w:lang w:val="en-US"/>
        </w:rPr>
        <w:lastRenderedPageBreak/>
        <w:t>In the past year,</w:t>
      </w:r>
      <w:r w:rsidR="00C84D0F" w:rsidRPr="003C5578">
        <w:rPr>
          <w:rFonts w:eastAsiaTheme="minorEastAsia"/>
          <w:lang w:val="en-US"/>
        </w:rPr>
        <w:t xml:space="preserve"> based on submitted complaints,</w:t>
      </w:r>
      <w:r w:rsidRPr="003C5578">
        <w:rPr>
          <w:rFonts w:eastAsiaTheme="minorEastAsia"/>
          <w:lang w:val="en-US"/>
        </w:rPr>
        <w:t xml:space="preserve"> </w:t>
      </w:r>
      <w:r w:rsidR="7F004A72" w:rsidRPr="003C5578">
        <w:rPr>
          <w:rFonts w:eastAsiaTheme="minorEastAsia"/>
          <w:lang w:val="en-US"/>
        </w:rPr>
        <w:t xml:space="preserve">AEM </w:t>
      </w:r>
      <w:r w:rsidR="00C84D0F" w:rsidRPr="003C5578">
        <w:rPr>
          <w:rFonts w:eastAsiaTheme="minorEastAsia"/>
          <w:lang w:val="en-US"/>
        </w:rPr>
        <w:t xml:space="preserve">introduced sanctions against a few broadcasters because </w:t>
      </w:r>
      <w:r w:rsidR="00CE29A1" w:rsidRPr="003C5578">
        <w:rPr>
          <w:rFonts w:eastAsiaTheme="minorEastAsia"/>
          <w:lang w:val="en-US"/>
        </w:rPr>
        <w:t>of</w:t>
      </w:r>
      <w:r w:rsidR="00C84D0F" w:rsidRPr="003C5578">
        <w:rPr>
          <w:rFonts w:eastAsiaTheme="minorEastAsia"/>
          <w:lang w:val="en-US"/>
        </w:rPr>
        <w:t xml:space="preserve"> their “violation of program standards, commercial audio and visual communication standards, obligations related to copyrights and other similar rights and </w:t>
      </w:r>
      <w:r w:rsidR="00CE29A1" w:rsidRPr="003C5578">
        <w:rPr>
          <w:rFonts w:eastAsiaTheme="minorEastAsia"/>
          <w:lang w:val="en-US"/>
        </w:rPr>
        <w:t>untimely</w:t>
      </w:r>
      <w:r w:rsidR="00C84D0F" w:rsidRPr="003C5578">
        <w:rPr>
          <w:rFonts w:eastAsiaTheme="minorEastAsia"/>
          <w:lang w:val="en-US"/>
        </w:rPr>
        <w:t xml:space="preserve"> payment of the annual fee for program broadcasting</w:t>
      </w:r>
      <w:r w:rsidR="7F004A72" w:rsidRPr="003C5578">
        <w:rPr>
          <w:rFonts w:eastAsiaTheme="minorEastAsia"/>
          <w:lang w:val="en-US"/>
        </w:rPr>
        <w:t>”</w:t>
      </w:r>
      <w:r w:rsidR="705D371C" w:rsidRPr="003C5578">
        <w:rPr>
          <w:rStyle w:val="FootnoteReference"/>
          <w:rFonts w:eastAsiaTheme="minorEastAsia"/>
          <w:lang w:val="en-US"/>
        </w:rPr>
        <w:footnoteReference w:id="108"/>
      </w:r>
      <w:r w:rsidR="7F004A72" w:rsidRPr="003C5578">
        <w:rPr>
          <w:rFonts w:eastAsiaTheme="minorEastAsia"/>
          <w:lang w:val="en-US"/>
        </w:rPr>
        <w:t xml:space="preserve">. </w:t>
      </w:r>
      <w:r w:rsidR="00C84D0F" w:rsidRPr="003C5578">
        <w:rPr>
          <w:rFonts w:eastAsiaTheme="minorEastAsia"/>
          <w:lang w:val="en-US"/>
        </w:rPr>
        <w:t xml:space="preserve">Most </w:t>
      </w:r>
      <w:r w:rsidR="00CE29A1">
        <w:rPr>
          <w:rFonts w:eastAsiaTheme="minorEastAsia"/>
          <w:lang w:val="en-US"/>
        </w:rPr>
        <w:t>complaints pertained</w:t>
      </w:r>
      <w:r w:rsidR="00C84D0F" w:rsidRPr="003C5578">
        <w:rPr>
          <w:rFonts w:eastAsiaTheme="minorEastAsia"/>
          <w:lang w:val="en-US"/>
        </w:rPr>
        <w:t xml:space="preserve"> to programs of TV broadcaster Pink M, which is why the Council ordered AEM to, upon next violation of the Law on Electronic Media or by-laws by this broadcaster</w:t>
      </w:r>
      <w:r w:rsidR="00651239">
        <w:rPr>
          <w:rFonts w:eastAsiaTheme="minorEastAsia"/>
          <w:lang w:val="en-US"/>
        </w:rPr>
        <w:t>,</w:t>
      </w:r>
      <w:r w:rsidR="00C84D0F" w:rsidRPr="003C5578">
        <w:rPr>
          <w:rFonts w:eastAsiaTheme="minorEastAsia"/>
          <w:lang w:val="en-US"/>
        </w:rPr>
        <w:t xml:space="preserve"> “consider introducing harsher sanctions</w:t>
      </w:r>
      <w:r w:rsidR="424BD2CC" w:rsidRPr="003C5578">
        <w:rPr>
          <w:rFonts w:eastAsiaTheme="minorEastAsia"/>
          <w:lang w:val="en-US"/>
        </w:rPr>
        <w:t>“</w:t>
      </w:r>
      <w:r w:rsidR="7F004A72" w:rsidRPr="003C5578">
        <w:rPr>
          <w:rStyle w:val="FootnoteReference"/>
          <w:rFonts w:eastAsiaTheme="minorEastAsia"/>
          <w:lang w:val="en-US"/>
        </w:rPr>
        <w:footnoteReference w:id="109"/>
      </w:r>
      <w:r w:rsidR="424BD2CC" w:rsidRPr="003C5578">
        <w:rPr>
          <w:rFonts w:eastAsiaTheme="minorEastAsia"/>
          <w:lang w:val="en-US"/>
        </w:rPr>
        <w:t xml:space="preserve">. </w:t>
      </w:r>
    </w:p>
    <w:p w14:paraId="7D0674DE" w14:textId="2DCF16EE" w:rsidR="705D371C" w:rsidRPr="003C5578" w:rsidRDefault="003267EC" w:rsidP="424BD2CC">
      <w:pPr>
        <w:pStyle w:val="NoSpacing"/>
        <w:jc w:val="both"/>
        <w:rPr>
          <w:rFonts w:eastAsiaTheme="minorEastAsia"/>
          <w:highlight w:val="cyan"/>
          <w:lang w:val="en-US"/>
        </w:rPr>
      </w:pPr>
      <w:r w:rsidRPr="003C5578">
        <w:rPr>
          <w:lang w:val="en-US"/>
        </w:rPr>
        <w:t xml:space="preserve">A part of representatives of the civil society who deal with this topic believe that </w:t>
      </w:r>
      <w:r w:rsidR="0C9AF9A9" w:rsidRPr="003C5578">
        <w:rPr>
          <w:lang w:val="en-US"/>
        </w:rPr>
        <w:t>AEM</w:t>
      </w:r>
      <w:r w:rsidRPr="003C5578">
        <w:rPr>
          <w:lang w:val="en-US"/>
        </w:rPr>
        <w:t xml:space="preserve"> tolerates violation of the Law on Electronic Media by certain broadcasters who have less than 10% of their own production of news and information from our country</w:t>
      </w:r>
      <w:r w:rsidR="7F004A72" w:rsidRPr="003C5578">
        <w:rPr>
          <w:rStyle w:val="FootnoteReference"/>
          <w:lang w:val="en-US"/>
        </w:rPr>
        <w:footnoteReference w:id="110"/>
      </w:r>
      <w:r w:rsidR="424BD2CC" w:rsidRPr="003C5578">
        <w:rPr>
          <w:lang w:val="en-US"/>
        </w:rPr>
        <w:t xml:space="preserve">. </w:t>
      </w:r>
      <w:r w:rsidRPr="003C5578">
        <w:rPr>
          <w:lang w:val="en-US"/>
        </w:rPr>
        <w:t>In its reports on monitoring of program of TV broadcasters with national coverage in Montenegro, AEM claims otherwise</w:t>
      </w:r>
      <w:r w:rsidR="7F004A72" w:rsidRPr="003C5578">
        <w:rPr>
          <w:rStyle w:val="FootnoteReference"/>
          <w:lang w:val="en-US"/>
        </w:rPr>
        <w:footnoteReference w:id="111"/>
      </w:r>
      <w:r w:rsidR="424BD2CC" w:rsidRPr="003C5578">
        <w:rPr>
          <w:lang w:val="en-US"/>
        </w:rPr>
        <w:t xml:space="preserve">. </w:t>
      </w:r>
    </w:p>
    <w:p w14:paraId="2333B8BB" w14:textId="7480DE75" w:rsidR="6FD65D68" w:rsidRPr="003C5578" w:rsidDel="56CB55C1" w:rsidRDefault="6FD65D68" w:rsidP="424BD2CC">
      <w:pPr>
        <w:pStyle w:val="NoSpacing"/>
        <w:jc w:val="both"/>
        <w:rPr>
          <w:lang w:val="en-US"/>
        </w:rPr>
      </w:pPr>
    </w:p>
    <w:p w14:paraId="668B3BCD" w14:textId="4BDD5683" w:rsidR="6FD65D68" w:rsidRPr="003C5578" w:rsidDel="56CB55C1" w:rsidRDefault="003267EC" w:rsidP="424BD2CC">
      <w:pPr>
        <w:rPr>
          <w:rFonts w:asciiTheme="majorHAnsi" w:eastAsiaTheme="majorEastAsia" w:hAnsiTheme="majorHAnsi" w:cstheme="majorBidi"/>
          <w:highlight w:val="cyan"/>
          <w:lang w:val="en-US"/>
        </w:rPr>
      </w:pPr>
      <w:r w:rsidRPr="003C5578">
        <w:rPr>
          <w:rFonts w:eastAsiaTheme="minorEastAsia"/>
          <w:lang w:val="en-US"/>
        </w:rPr>
        <w:t xml:space="preserve">In June 2017, the tender for allocation of means from the Fund for </w:t>
      </w:r>
      <w:r w:rsidR="00CE25B4">
        <w:rPr>
          <w:rFonts w:eastAsiaTheme="minorEastAsia"/>
          <w:lang w:val="en-US"/>
        </w:rPr>
        <w:t>Support to Commercial B</w:t>
      </w:r>
      <w:r w:rsidRPr="003C5578">
        <w:rPr>
          <w:rFonts w:eastAsiaTheme="minorEastAsia"/>
          <w:lang w:val="en-US"/>
        </w:rPr>
        <w:t>roadcasters</w:t>
      </w:r>
      <w:r w:rsidR="00CE25B4">
        <w:rPr>
          <w:rFonts w:eastAsiaTheme="minorEastAsia"/>
          <w:lang w:val="en-US"/>
        </w:rPr>
        <w:t xml:space="preserve"> was cancelled</w:t>
      </w:r>
      <w:r w:rsidR="262A20CD" w:rsidRPr="003C5578">
        <w:rPr>
          <w:rFonts w:eastAsiaTheme="minorEastAsia"/>
          <w:lang w:val="en-US"/>
        </w:rPr>
        <w:t>.</w:t>
      </w:r>
      <w:r w:rsidRPr="003C5578">
        <w:rPr>
          <w:rFonts w:eastAsiaTheme="minorEastAsia"/>
          <w:lang w:val="en-US"/>
        </w:rPr>
        <w:t xml:space="preserve"> There are conflicting attitudes on the legality of </w:t>
      </w:r>
      <w:r w:rsidR="00356C9F" w:rsidRPr="003C5578">
        <w:rPr>
          <w:rFonts w:eastAsiaTheme="minorEastAsia"/>
          <w:lang w:val="en-US"/>
        </w:rPr>
        <w:t>this AEM’s decision</w:t>
      </w:r>
      <w:r w:rsidR="4EDF9139" w:rsidRPr="003C5578">
        <w:rPr>
          <w:rStyle w:val="FootnoteReference"/>
          <w:rFonts w:eastAsiaTheme="minorEastAsia"/>
          <w:lang w:val="en-US"/>
        </w:rPr>
        <w:footnoteReference w:id="112"/>
      </w:r>
      <w:r w:rsidR="4EDF9139" w:rsidRPr="003C5578">
        <w:rPr>
          <w:rFonts w:eastAsiaTheme="minorEastAsia"/>
          <w:lang w:val="en-US"/>
        </w:rPr>
        <w:t>.</w:t>
      </w:r>
    </w:p>
    <w:p w14:paraId="150124CA" w14:textId="4D7FD971" w:rsidR="08E2410B" w:rsidRPr="003C5578" w:rsidRDefault="005340E5" w:rsidP="424BD2CC">
      <w:pPr>
        <w:rPr>
          <w:rFonts w:eastAsiaTheme="minorEastAsia"/>
          <w:b/>
          <w:bCs/>
          <w:highlight w:val="cyan"/>
          <w:lang w:val="en-US"/>
        </w:rPr>
      </w:pPr>
      <w:r w:rsidRPr="003C5578">
        <w:rPr>
          <w:rFonts w:eastAsiaTheme="minorEastAsia"/>
          <w:b/>
          <w:bCs/>
          <w:lang w:val="en-US"/>
        </w:rPr>
        <w:t>Supreme Court</w:t>
      </w:r>
    </w:p>
    <w:p w14:paraId="028C90CC" w14:textId="6BF68C3E" w:rsidR="08E2410B" w:rsidRPr="003C5578" w:rsidRDefault="00356C9F" w:rsidP="00D579AE">
      <w:pPr>
        <w:jc w:val="both"/>
        <w:rPr>
          <w:rFonts w:asciiTheme="majorHAnsi" w:eastAsiaTheme="majorEastAsia" w:hAnsiTheme="majorHAnsi" w:cstheme="majorBidi"/>
          <w:lang w:val="en-US"/>
        </w:rPr>
      </w:pPr>
      <w:r w:rsidRPr="003C5578">
        <w:rPr>
          <w:rFonts w:eastAsiaTheme="minorEastAsia"/>
          <w:b/>
          <w:bCs/>
          <w:lang w:val="en-US"/>
        </w:rPr>
        <w:t>Supreme Court</w:t>
      </w:r>
      <w:r w:rsidR="08E2410B" w:rsidRPr="003C5578">
        <w:rPr>
          <w:rFonts w:eastAsiaTheme="minorEastAsia"/>
          <w:lang w:val="en-US"/>
        </w:rPr>
        <w:t xml:space="preserve"> </w:t>
      </w:r>
      <w:r w:rsidRPr="003C5578">
        <w:rPr>
          <w:rFonts w:eastAsiaTheme="minorEastAsia"/>
          <w:lang w:val="en-US"/>
        </w:rPr>
        <w:t>has issued guidelines</w:t>
      </w:r>
      <w:r w:rsidR="00D579AE" w:rsidRPr="003C5578">
        <w:rPr>
          <w:rFonts w:eastAsiaTheme="minorEastAsia"/>
          <w:lang w:val="en-US"/>
        </w:rPr>
        <w:t xml:space="preserve"> </w:t>
      </w:r>
      <w:r w:rsidRPr="003C5578">
        <w:rPr>
          <w:rFonts w:eastAsiaTheme="minorEastAsia"/>
          <w:lang w:val="en-US"/>
        </w:rPr>
        <w:t xml:space="preserve">which </w:t>
      </w:r>
      <w:r w:rsidR="00D579AE" w:rsidRPr="003C5578">
        <w:rPr>
          <w:rFonts w:eastAsiaTheme="minorEastAsia"/>
          <w:lang w:val="en-US"/>
        </w:rPr>
        <w:t>refer to the case-law of the</w:t>
      </w:r>
      <w:r w:rsidR="08E2410B" w:rsidRPr="003C5578">
        <w:rPr>
          <w:rFonts w:eastAsiaTheme="minorEastAsia"/>
          <w:lang w:val="en-US"/>
        </w:rPr>
        <w:t xml:space="preserve"> </w:t>
      </w:r>
      <w:r w:rsidR="00D579AE" w:rsidRPr="003C5578">
        <w:rPr>
          <w:rFonts w:eastAsiaTheme="minorEastAsia"/>
          <w:lang w:val="en-US"/>
        </w:rPr>
        <w:t xml:space="preserve">European Court of Human Rights (ECHR), for the purpose of providing help to judges in establishing standards </w:t>
      </w:r>
      <w:r w:rsidR="00CE29A1" w:rsidRPr="003C5578">
        <w:rPr>
          <w:rFonts w:eastAsiaTheme="minorEastAsia"/>
          <w:lang w:val="en-US"/>
        </w:rPr>
        <w:t>for</w:t>
      </w:r>
      <w:r w:rsidR="00D579AE" w:rsidRPr="003C5578">
        <w:rPr>
          <w:rFonts w:eastAsiaTheme="minorEastAsia"/>
          <w:lang w:val="en-US"/>
        </w:rPr>
        <w:t xml:space="preserve"> punishments</w:t>
      </w:r>
      <w:r w:rsidR="08E2410B" w:rsidRPr="003C5578">
        <w:rPr>
          <w:rStyle w:val="FootnoteReference"/>
          <w:rFonts w:eastAsiaTheme="minorEastAsia"/>
          <w:lang w:val="en-US"/>
        </w:rPr>
        <w:footnoteReference w:id="113"/>
      </w:r>
      <w:r w:rsidR="22F5BD64" w:rsidRPr="003C5578">
        <w:rPr>
          <w:rFonts w:eastAsiaTheme="minorEastAsia"/>
          <w:lang w:val="en-US"/>
        </w:rPr>
        <w:t xml:space="preserve">. </w:t>
      </w:r>
      <w:r w:rsidR="00D579AE" w:rsidRPr="003C5578">
        <w:rPr>
          <w:rFonts w:eastAsiaTheme="minorEastAsia"/>
          <w:lang w:val="en-US"/>
        </w:rPr>
        <w:t xml:space="preserve">However, there are still problems in their implementation. As the EC states, sanctions imposed on media and journalists need to reflect the local context, even though they are, generally, in line with </w:t>
      </w:r>
      <w:r w:rsidR="00C52F6C" w:rsidRPr="003C5578">
        <w:rPr>
          <w:rFonts w:eastAsiaTheme="minorEastAsia"/>
          <w:lang w:val="en-US"/>
        </w:rPr>
        <w:t>ECHR practices</w:t>
      </w:r>
      <w:r w:rsidR="08E2410B" w:rsidRPr="003C5578">
        <w:rPr>
          <w:rStyle w:val="FootnoteReference"/>
          <w:rFonts w:eastAsiaTheme="minorEastAsia"/>
          <w:lang w:val="en-US"/>
        </w:rPr>
        <w:footnoteReference w:id="114"/>
      </w:r>
      <w:r w:rsidR="08E2410B" w:rsidRPr="003C5578">
        <w:rPr>
          <w:rFonts w:eastAsiaTheme="minorEastAsia"/>
          <w:lang w:val="en-US"/>
        </w:rPr>
        <w:t>.</w:t>
      </w:r>
    </w:p>
    <w:p w14:paraId="646FCC86" w14:textId="7ECE2EDE" w:rsidR="1B932507" w:rsidRPr="003C5578" w:rsidRDefault="00356C9F" w:rsidP="2803A853">
      <w:pPr>
        <w:rPr>
          <w:rFonts w:eastAsiaTheme="minorEastAsia"/>
          <w:b/>
          <w:bCs/>
          <w:lang w:val="en-US"/>
        </w:rPr>
      </w:pPr>
      <w:r w:rsidRPr="003C5578">
        <w:rPr>
          <w:rFonts w:eastAsiaTheme="minorEastAsia"/>
          <w:b/>
          <w:bCs/>
          <w:lang w:val="en-US"/>
        </w:rPr>
        <w:t>Self-regulation</w:t>
      </w:r>
    </w:p>
    <w:p w14:paraId="30593B4C" w14:textId="38E17835" w:rsidR="2E8F96A9" w:rsidRPr="003C5578" w:rsidRDefault="00C52F6C" w:rsidP="2803A853">
      <w:pPr>
        <w:jc w:val="both"/>
        <w:rPr>
          <w:rFonts w:eastAsiaTheme="minorEastAsia"/>
          <w:lang w:val="en-US"/>
        </w:rPr>
      </w:pPr>
      <w:r w:rsidRPr="003C5578">
        <w:rPr>
          <w:rFonts w:eastAsiaTheme="minorEastAsia"/>
          <w:lang w:val="en-US"/>
        </w:rPr>
        <w:t>The issue of self-regulation is one of the biggest challenges in Montenegrin media. The problem of divisions within the media community has affected the work of self-regulatory bodies. There are, currently, three such bodies</w:t>
      </w:r>
      <w:r w:rsidR="2803A853" w:rsidRPr="003C5578">
        <w:rPr>
          <w:rFonts w:eastAsiaTheme="minorEastAsia"/>
          <w:lang w:val="en-US"/>
        </w:rPr>
        <w:t>:</w:t>
      </w:r>
      <w:r w:rsidRPr="003C5578">
        <w:rPr>
          <w:rFonts w:eastAsiaTheme="minorEastAsia"/>
          <w:lang w:val="en-US"/>
        </w:rPr>
        <w:t xml:space="preserve"> Media Council for Self-regulation, Press Council and Self-</w:t>
      </w:r>
      <w:r w:rsidR="00CE29A1" w:rsidRPr="003C5578">
        <w:rPr>
          <w:rFonts w:eastAsiaTheme="minorEastAsia"/>
          <w:lang w:val="en-US"/>
        </w:rPr>
        <w:t>Regulatory</w:t>
      </w:r>
      <w:r w:rsidRPr="003C5578">
        <w:rPr>
          <w:rFonts w:eastAsiaTheme="minorEastAsia"/>
          <w:lang w:val="en-US"/>
        </w:rPr>
        <w:t xml:space="preserve"> </w:t>
      </w:r>
      <w:r w:rsidR="008168B3" w:rsidRPr="003C5578">
        <w:rPr>
          <w:rFonts w:eastAsiaTheme="minorEastAsia"/>
          <w:lang w:val="en-US"/>
        </w:rPr>
        <w:t>Local Press Council</w:t>
      </w:r>
      <w:r w:rsidR="2803A853" w:rsidRPr="003C5578">
        <w:rPr>
          <w:rFonts w:eastAsiaTheme="minorEastAsia"/>
          <w:lang w:val="en-US"/>
        </w:rPr>
        <w:t xml:space="preserve">. </w:t>
      </w:r>
      <w:r w:rsidR="008168B3" w:rsidRPr="003C5578">
        <w:rPr>
          <w:rFonts w:eastAsiaTheme="minorEastAsia"/>
          <w:lang w:val="en-US"/>
        </w:rPr>
        <w:t xml:space="preserve">Some media have, for the purpose of </w:t>
      </w:r>
      <w:r w:rsidR="00CE29A1">
        <w:rPr>
          <w:rFonts w:eastAsiaTheme="minorEastAsia"/>
          <w:lang w:val="en-US"/>
        </w:rPr>
        <w:t xml:space="preserve">a </w:t>
      </w:r>
      <w:r w:rsidR="008168B3" w:rsidRPr="003C5578">
        <w:rPr>
          <w:rFonts w:eastAsiaTheme="minorEastAsia"/>
          <w:lang w:val="en-US"/>
        </w:rPr>
        <w:t>more efficient implementation of the Code of Journalists, established the institution of</w:t>
      </w:r>
      <w:r w:rsidR="00CE25B4">
        <w:rPr>
          <w:rFonts w:eastAsiaTheme="minorEastAsia"/>
          <w:lang w:val="en-US"/>
        </w:rPr>
        <w:t xml:space="preserve"> the</w:t>
      </w:r>
      <w:r w:rsidR="008168B3" w:rsidRPr="003C5578">
        <w:rPr>
          <w:rFonts w:eastAsiaTheme="minorEastAsia"/>
          <w:lang w:val="en-US"/>
        </w:rPr>
        <w:t xml:space="preserve"> media ombudsman. However, most experts doubt the independence of ombudsmen appointed this way.</w:t>
      </w:r>
      <w:r w:rsidR="2803A853" w:rsidRPr="003C5578">
        <w:rPr>
          <w:rFonts w:eastAsiaTheme="minorEastAsia"/>
          <w:lang w:val="en-US"/>
        </w:rPr>
        <w:t xml:space="preserve"> </w:t>
      </w:r>
    </w:p>
    <w:p w14:paraId="4192D7C9" w14:textId="02DD11A7" w:rsidR="39725705" w:rsidRPr="003C5578" w:rsidRDefault="008168B3" w:rsidP="2803A853">
      <w:pPr>
        <w:jc w:val="both"/>
        <w:rPr>
          <w:rFonts w:asciiTheme="majorHAnsi" w:eastAsiaTheme="majorEastAsia" w:hAnsiTheme="majorHAnsi" w:cstheme="majorBidi"/>
          <w:lang w:val="en-US"/>
        </w:rPr>
      </w:pPr>
      <w:r w:rsidRPr="003C5578">
        <w:rPr>
          <w:rFonts w:eastAsiaTheme="minorEastAsia"/>
          <w:lang w:val="en-US"/>
        </w:rPr>
        <w:t xml:space="preserve">The EC doubts the efficiency of </w:t>
      </w:r>
      <w:r w:rsidR="003C3D26" w:rsidRPr="003C5578">
        <w:rPr>
          <w:rFonts w:eastAsiaTheme="minorEastAsia"/>
          <w:lang w:val="en-US"/>
        </w:rPr>
        <w:t>media self-regulation, since it is hindered by the fact that self-regulation is divided into different forms, which is the reflection of divisions in the media community itself</w:t>
      </w:r>
      <w:r w:rsidR="39725705" w:rsidRPr="003C5578">
        <w:rPr>
          <w:rStyle w:val="FootnoteReference"/>
          <w:rFonts w:eastAsiaTheme="minorEastAsia"/>
          <w:lang w:val="en-US"/>
        </w:rPr>
        <w:footnoteReference w:id="115"/>
      </w:r>
      <w:r w:rsidR="2EA63B0B" w:rsidRPr="003C5578">
        <w:rPr>
          <w:rFonts w:eastAsiaTheme="minorEastAsia"/>
          <w:lang w:val="en-US"/>
        </w:rPr>
        <w:t>.</w:t>
      </w:r>
    </w:p>
    <w:p w14:paraId="1349BD56" w14:textId="5957B42A" w:rsidR="00D578F3" w:rsidRPr="003C5578" w:rsidRDefault="003C3D26" w:rsidP="2803A853">
      <w:pPr>
        <w:jc w:val="both"/>
        <w:rPr>
          <w:rFonts w:eastAsiaTheme="minorEastAsia"/>
          <w:lang w:val="en-US"/>
        </w:rPr>
      </w:pPr>
      <w:r w:rsidRPr="003C5578">
        <w:rPr>
          <w:rFonts w:eastAsiaTheme="minorEastAsia"/>
          <w:lang w:val="en-US"/>
        </w:rPr>
        <w:t xml:space="preserve">In 2016, the Journalists’ Code of Ethics was revised and, for the first time, it included insult, defamation and online comments. Even though the new Code should improve professional standards, the question of its efficient application remains. The Journalists’ Code of </w:t>
      </w:r>
      <w:r w:rsidR="00CE29A1" w:rsidRPr="003C5578">
        <w:rPr>
          <w:rFonts w:eastAsiaTheme="minorEastAsia"/>
          <w:lang w:val="en-US"/>
        </w:rPr>
        <w:t>Ethics</w:t>
      </w:r>
      <w:r w:rsidRPr="003C5578">
        <w:rPr>
          <w:rFonts w:eastAsiaTheme="minorEastAsia"/>
          <w:lang w:val="en-US"/>
        </w:rPr>
        <w:t xml:space="preserve"> is violated almost daily </w:t>
      </w:r>
      <w:r w:rsidRPr="003C5578">
        <w:rPr>
          <w:rFonts w:eastAsiaTheme="minorEastAsia"/>
          <w:lang w:val="en-US"/>
        </w:rPr>
        <w:lastRenderedPageBreak/>
        <w:t xml:space="preserve">without any sanctions. It is, at the same time, old news that certain media </w:t>
      </w:r>
      <w:r w:rsidR="00CE25B4">
        <w:rPr>
          <w:rFonts w:eastAsiaTheme="minorEastAsia"/>
          <w:lang w:val="en-US"/>
        </w:rPr>
        <w:t xml:space="preserve">have </w:t>
      </w:r>
      <w:r w:rsidR="00D578F3" w:rsidRPr="003C5578">
        <w:rPr>
          <w:rFonts w:eastAsiaTheme="minorEastAsia"/>
          <w:lang w:val="en-US"/>
        </w:rPr>
        <w:t>campaigned against certain people from the public life without any sanctions.</w:t>
      </w:r>
    </w:p>
    <w:p w14:paraId="4833E648" w14:textId="6198CF37" w:rsidR="55EB5DB7" w:rsidRPr="003C5578" w:rsidRDefault="00D578F3" w:rsidP="2803A853">
      <w:pPr>
        <w:rPr>
          <w:rFonts w:eastAsiaTheme="minorEastAsia"/>
          <w:b/>
          <w:bCs/>
          <w:lang w:val="en-US"/>
        </w:rPr>
      </w:pPr>
      <w:r w:rsidRPr="003C5578">
        <w:rPr>
          <w:rFonts w:eastAsiaTheme="minorEastAsia"/>
          <w:b/>
          <w:bCs/>
          <w:lang w:val="en-US"/>
        </w:rPr>
        <w:t>Relationship between authorities and media</w:t>
      </w:r>
    </w:p>
    <w:p w14:paraId="74E846BD" w14:textId="2CF07208" w:rsidR="3CCEF13E" w:rsidRPr="003C5578" w:rsidRDefault="00D578F3" w:rsidP="2803A853">
      <w:pPr>
        <w:rPr>
          <w:rFonts w:eastAsiaTheme="minorEastAsia"/>
          <w:lang w:val="en-US"/>
        </w:rPr>
      </w:pPr>
      <w:r w:rsidRPr="003C5578">
        <w:rPr>
          <w:rFonts w:eastAsiaTheme="minorEastAsia"/>
          <w:lang w:val="en-US"/>
        </w:rPr>
        <w:t>Most of our experts believe there is a clear distinction in how authorities treat different media</w:t>
      </w:r>
      <w:r w:rsidR="008B7AA9" w:rsidRPr="003C5578">
        <w:rPr>
          <w:rFonts w:eastAsiaTheme="minorEastAsia"/>
          <w:lang w:val="en-US"/>
        </w:rPr>
        <w:t>.</w:t>
      </w:r>
    </w:p>
    <w:p w14:paraId="69D03E26" w14:textId="1EEE5D18" w:rsidR="733D9E0C" w:rsidRPr="003C5578" w:rsidRDefault="00D578F3" w:rsidP="2803A853">
      <w:pPr>
        <w:jc w:val="both"/>
        <w:rPr>
          <w:rFonts w:asciiTheme="majorHAnsi" w:eastAsiaTheme="majorEastAsia" w:hAnsiTheme="majorHAnsi" w:cstheme="majorBidi"/>
          <w:lang w:val="en-US"/>
        </w:rPr>
      </w:pPr>
      <w:r w:rsidRPr="003C5578">
        <w:rPr>
          <w:rFonts w:eastAsiaTheme="minorEastAsia"/>
          <w:lang w:val="en-US"/>
        </w:rPr>
        <w:t>A CDT research from 2016</w:t>
      </w:r>
      <w:r w:rsidRPr="003C5578">
        <w:rPr>
          <w:rStyle w:val="FootnoteReference"/>
          <w:rFonts w:eastAsiaTheme="minorEastAsia"/>
          <w:lang w:val="en-US"/>
        </w:rPr>
        <w:footnoteReference w:id="116"/>
      </w:r>
      <w:r w:rsidRPr="003C5578">
        <w:rPr>
          <w:rFonts w:eastAsiaTheme="minorEastAsia"/>
          <w:lang w:val="en-US"/>
        </w:rPr>
        <w:t xml:space="preserve"> showed that journalists’ opinions on</w:t>
      </w:r>
      <w:r w:rsidR="23F87E6D" w:rsidRPr="003C5578">
        <w:rPr>
          <w:rFonts w:eastAsiaTheme="minorEastAsia"/>
          <w:lang w:val="en-US"/>
        </w:rPr>
        <w:t xml:space="preserve"> </w:t>
      </w:r>
      <w:r w:rsidRPr="003C5578">
        <w:rPr>
          <w:rFonts w:eastAsiaTheme="minorEastAsia"/>
          <w:lang w:val="en-US"/>
        </w:rPr>
        <w:t xml:space="preserve">access to information and government officials vary depending on which medium they work for. While some believe that institutions do not favor certain media, but individual officials from those institutions do, others believe that cooperation with media depends exclusively on whether they are </w:t>
      </w:r>
      <w:r w:rsidR="00CE29A1" w:rsidRPr="003C5578">
        <w:rPr>
          <w:rFonts w:eastAsiaTheme="minorEastAsia"/>
          <w:lang w:val="en-US"/>
        </w:rPr>
        <w:t>affirmative</w:t>
      </w:r>
      <w:r w:rsidRPr="003C5578">
        <w:rPr>
          <w:rFonts w:eastAsiaTheme="minorEastAsia"/>
          <w:lang w:val="en-US"/>
        </w:rPr>
        <w:t xml:space="preserve"> or critical towards government policies</w:t>
      </w:r>
      <w:r w:rsidR="55EB5DB7" w:rsidRPr="003C5578">
        <w:rPr>
          <w:rFonts w:eastAsiaTheme="minorEastAsia"/>
          <w:lang w:val="en-US"/>
        </w:rPr>
        <w:t>.</w:t>
      </w:r>
    </w:p>
    <w:p w14:paraId="64E8A755" w14:textId="1678AE07" w:rsidR="02FEB9E9" w:rsidRPr="003C5578" w:rsidRDefault="00D578F3" w:rsidP="2803A853">
      <w:pPr>
        <w:jc w:val="both"/>
        <w:rPr>
          <w:rFonts w:asciiTheme="majorHAnsi" w:eastAsiaTheme="majorEastAsia" w:hAnsiTheme="majorHAnsi" w:cstheme="majorBidi"/>
          <w:lang w:val="en-US"/>
        </w:rPr>
      </w:pPr>
      <w:r w:rsidRPr="003C5578">
        <w:rPr>
          <w:rFonts w:eastAsiaTheme="minorEastAsia"/>
          <w:lang w:val="en-US"/>
        </w:rPr>
        <w:t xml:space="preserve">Unavailability of information, among other things, </w:t>
      </w:r>
      <w:r w:rsidR="006A6F2D" w:rsidRPr="003C5578">
        <w:rPr>
          <w:rFonts w:eastAsiaTheme="minorEastAsia"/>
          <w:lang w:val="en-US"/>
        </w:rPr>
        <w:t xml:space="preserve">discourages the use of legal mechanisms for free access to information. In 2016, </w:t>
      </w:r>
      <w:r w:rsidR="55EB5DB7" w:rsidRPr="003C5578">
        <w:rPr>
          <w:rFonts w:eastAsiaTheme="minorEastAsia"/>
          <w:lang w:val="en-US"/>
        </w:rPr>
        <w:t xml:space="preserve">0.95% </w:t>
      </w:r>
      <w:r w:rsidR="006A6F2D" w:rsidRPr="003C5578">
        <w:rPr>
          <w:rFonts w:eastAsiaTheme="minorEastAsia"/>
          <w:lang w:val="en-US"/>
        </w:rPr>
        <w:t>of the total number of requests for free access to information were submitted by media</w:t>
      </w:r>
      <w:r w:rsidR="02FEB9E9" w:rsidRPr="003C5578">
        <w:rPr>
          <w:rStyle w:val="FootnoteReference"/>
          <w:rFonts w:eastAsiaTheme="minorEastAsia"/>
          <w:lang w:val="en-US"/>
        </w:rPr>
        <w:footnoteReference w:id="117"/>
      </w:r>
      <w:r w:rsidR="55EB5DB7" w:rsidRPr="003C5578">
        <w:rPr>
          <w:rFonts w:eastAsiaTheme="minorEastAsia"/>
          <w:lang w:val="en-US"/>
        </w:rPr>
        <w:t xml:space="preserve">. </w:t>
      </w:r>
      <w:r w:rsidR="00966F47" w:rsidRPr="003C5578">
        <w:rPr>
          <w:rFonts w:eastAsiaTheme="minorEastAsia"/>
          <w:lang w:val="en-US"/>
        </w:rPr>
        <w:t>They, also, rarely use the official communication channels as a means of acquiring information owned by institutions and usually rely on informal sources</w:t>
      </w:r>
      <w:r w:rsidR="02FEB9E9" w:rsidRPr="003C5578">
        <w:rPr>
          <w:rStyle w:val="FootnoteReference"/>
          <w:rFonts w:eastAsiaTheme="minorEastAsia"/>
          <w:lang w:val="en-US"/>
        </w:rPr>
        <w:footnoteReference w:id="118"/>
      </w:r>
      <w:r w:rsidR="55EB5DB7" w:rsidRPr="003C5578">
        <w:rPr>
          <w:rFonts w:eastAsiaTheme="minorEastAsia"/>
          <w:lang w:val="en-US"/>
        </w:rPr>
        <w:t>.</w:t>
      </w:r>
    </w:p>
    <w:p w14:paraId="7FC9B7AA" w14:textId="5E625587" w:rsidR="2D54F39A" w:rsidRPr="003C5578" w:rsidRDefault="00966F47" w:rsidP="2803A853">
      <w:pPr>
        <w:rPr>
          <w:rFonts w:eastAsiaTheme="minorEastAsia"/>
          <w:color w:val="000000" w:themeColor="text1"/>
          <w:lang w:val="en-US"/>
        </w:rPr>
      </w:pPr>
      <w:r w:rsidRPr="003C5578">
        <w:rPr>
          <w:rFonts w:eastAsiaTheme="minorEastAsia"/>
          <w:b/>
          <w:bCs/>
          <w:color w:val="000000" w:themeColor="text1"/>
          <w:sz w:val="26"/>
          <w:szCs w:val="26"/>
          <w:lang w:val="en-US"/>
        </w:rPr>
        <w:t>"Media market" and transparency of the work of media</w:t>
      </w:r>
    </w:p>
    <w:p w14:paraId="255C0B21" w14:textId="06FA5895" w:rsidR="2D54F39A" w:rsidRPr="003C5578" w:rsidRDefault="00966F47" w:rsidP="424BD2CC">
      <w:pPr>
        <w:jc w:val="both"/>
        <w:rPr>
          <w:rFonts w:eastAsiaTheme="minorEastAsia"/>
          <w:color w:val="000000" w:themeColor="text1"/>
          <w:lang w:val="en-US"/>
        </w:rPr>
      </w:pPr>
      <w:r w:rsidRPr="003C5578">
        <w:rPr>
          <w:rFonts w:eastAsiaTheme="minorEastAsia"/>
          <w:color w:val="000000" w:themeColor="text1"/>
          <w:lang w:val="en-US"/>
        </w:rPr>
        <w:t xml:space="preserve">A significant majority of our experts believe that our media market needs some form of regulation, i.e. definition of rules for competition. </w:t>
      </w:r>
      <w:r w:rsidR="00154F5D" w:rsidRPr="003C5578">
        <w:rPr>
          <w:rFonts w:eastAsiaTheme="minorEastAsia"/>
          <w:color w:val="000000" w:themeColor="text1"/>
          <w:lang w:val="en-US"/>
        </w:rPr>
        <w:t>By Montenegrin standards,</w:t>
      </w:r>
      <w:r w:rsidRPr="003C5578">
        <w:rPr>
          <w:rFonts w:eastAsiaTheme="minorEastAsia"/>
          <w:color w:val="000000" w:themeColor="text1"/>
          <w:lang w:val="en-US"/>
        </w:rPr>
        <w:t xml:space="preserve"> a very high number of media fight</w:t>
      </w:r>
      <w:r w:rsidR="00154F5D" w:rsidRPr="003C5578">
        <w:rPr>
          <w:rFonts w:eastAsiaTheme="minorEastAsia"/>
          <w:color w:val="000000" w:themeColor="text1"/>
          <w:lang w:val="en-US"/>
        </w:rPr>
        <w:t xml:space="preserve"> for a relatively small market share. Further, the state, big media stakeholders and </w:t>
      </w:r>
      <w:r w:rsidR="00CE29A1" w:rsidRPr="003C5578">
        <w:rPr>
          <w:rFonts w:eastAsiaTheme="minorEastAsia"/>
          <w:color w:val="000000" w:themeColor="text1"/>
          <w:lang w:val="en-US"/>
        </w:rPr>
        <w:t>advertisers</w:t>
      </w:r>
      <w:r w:rsidR="00154F5D" w:rsidRPr="003C5578">
        <w:rPr>
          <w:rFonts w:eastAsiaTheme="minorEastAsia"/>
          <w:color w:val="000000" w:themeColor="text1"/>
          <w:lang w:val="en-US"/>
        </w:rPr>
        <w:t xml:space="preserve"> can directly affect sustainability of certain media and, cons</w:t>
      </w:r>
      <w:r w:rsidR="00C3343A" w:rsidRPr="003C5578">
        <w:rPr>
          <w:rFonts w:eastAsiaTheme="minorEastAsia"/>
          <w:color w:val="000000" w:themeColor="text1"/>
          <w:lang w:val="en-US"/>
        </w:rPr>
        <w:t>equently, their editorial policies</w:t>
      </w:r>
      <w:r w:rsidR="00154F5D" w:rsidRPr="003C5578">
        <w:rPr>
          <w:rFonts w:eastAsiaTheme="minorEastAsia"/>
          <w:color w:val="000000" w:themeColor="text1"/>
          <w:lang w:val="en-US"/>
        </w:rPr>
        <w:t>, by choosing to advertise in “suitable” media</w:t>
      </w:r>
      <w:r w:rsidR="424BD2CC" w:rsidRPr="003C5578">
        <w:rPr>
          <w:rFonts w:eastAsiaTheme="minorEastAsia"/>
          <w:color w:val="000000" w:themeColor="text1"/>
          <w:lang w:val="en-US"/>
        </w:rPr>
        <w:t>.</w:t>
      </w:r>
    </w:p>
    <w:p w14:paraId="18AF1672" w14:textId="2B281BE8" w:rsidR="3E359153" w:rsidRPr="003C5578" w:rsidRDefault="2803A853" w:rsidP="2803A853">
      <w:pPr>
        <w:rPr>
          <w:rFonts w:eastAsiaTheme="minorEastAsia"/>
          <w:highlight w:val="cyan"/>
          <w:lang w:val="en-US"/>
        </w:rPr>
      </w:pPr>
      <w:r w:rsidRPr="003C5578">
        <w:rPr>
          <w:rFonts w:eastAsiaTheme="minorEastAsia"/>
          <w:i/>
          <w:iCs/>
          <w:lang w:val="en-US"/>
        </w:rPr>
        <w:t>E</w:t>
      </w:r>
      <w:r w:rsidR="00C3343A" w:rsidRPr="003C5578">
        <w:rPr>
          <w:rFonts w:eastAsiaTheme="minorEastAsia"/>
          <w:i/>
          <w:iCs/>
          <w:lang w:val="en-US"/>
        </w:rPr>
        <w:t>xperts have graded this segment with the average grade of</w:t>
      </w:r>
      <w:r w:rsidRPr="003C5578">
        <w:rPr>
          <w:rFonts w:eastAsiaTheme="minorEastAsia"/>
          <w:i/>
          <w:iCs/>
          <w:lang w:val="en-US"/>
        </w:rPr>
        <w:t xml:space="preserve"> 2.03.</w:t>
      </w:r>
    </w:p>
    <w:p w14:paraId="1E49FCDF" w14:textId="4E0FE323" w:rsidR="7B7F598F" w:rsidRPr="003C5578" w:rsidRDefault="00C3343A" w:rsidP="2803A853">
      <w:pPr>
        <w:jc w:val="both"/>
        <w:rPr>
          <w:rFonts w:asciiTheme="majorHAnsi" w:eastAsiaTheme="majorEastAsia" w:hAnsiTheme="majorHAnsi" w:cstheme="majorBidi"/>
          <w:lang w:val="en-US"/>
        </w:rPr>
      </w:pPr>
      <w:r w:rsidRPr="003C5578">
        <w:rPr>
          <w:rFonts w:eastAsiaTheme="minorEastAsia"/>
          <w:lang w:val="en-US"/>
        </w:rPr>
        <w:t xml:space="preserve">According to available data, in Montenegro, there are 56 radio stations, 19 TV channels, five </w:t>
      </w:r>
      <w:r w:rsidR="00EF7AFA">
        <w:rPr>
          <w:rFonts w:eastAsiaTheme="minorEastAsia"/>
          <w:lang w:val="en-US"/>
        </w:rPr>
        <w:t>daily papers</w:t>
      </w:r>
      <w:r w:rsidRPr="003C5578">
        <w:rPr>
          <w:rFonts w:eastAsiaTheme="minorEastAsia"/>
          <w:lang w:val="en-US"/>
        </w:rPr>
        <w:t xml:space="preserve">, one weekly </w:t>
      </w:r>
      <w:r w:rsidR="00EF7AFA">
        <w:rPr>
          <w:rFonts w:eastAsiaTheme="minorEastAsia"/>
          <w:lang w:val="en-US"/>
        </w:rPr>
        <w:t>news magazine</w:t>
      </w:r>
      <w:r w:rsidRPr="003C5578">
        <w:rPr>
          <w:rFonts w:eastAsiaTheme="minorEastAsia"/>
          <w:lang w:val="en-US"/>
        </w:rPr>
        <w:t>, one news agency and 10 portals registered at</w:t>
      </w:r>
      <w:r w:rsidR="7B7F598F" w:rsidRPr="003C5578">
        <w:rPr>
          <w:rFonts w:eastAsiaTheme="minorEastAsia"/>
          <w:lang w:val="en-US"/>
        </w:rPr>
        <w:t xml:space="preserve"> </w:t>
      </w:r>
      <w:r w:rsidRPr="003C5578">
        <w:rPr>
          <w:rFonts w:eastAsiaTheme="minorEastAsia"/>
          <w:lang w:val="en-US"/>
        </w:rPr>
        <w:t xml:space="preserve">the </w:t>
      </w:r>
      <w:r w:rsidR="7B7F598F" w:rsidRPr="003C5578">
        <w:rPr>
          <w:rFonts w:eastAsiaTheme="minorEastAsia"/>
          <w:lang w:val="en-US"/>
        </w:rPr>
        <w:t xml:space="preserve">AEM </w:t>
      </w:r>
      <w:r w:rsidRPr="003C5578">
        <w:rPr>
          <w:rFonts w:eastAsiaTheme="minorEastAsia"/>
          <w:lang w:val="en-US"/>
        </w:rPr>
        <w:t xml:space="preserve">until </w:t>
      </w:r>
      <w:r w:rsidR="00CE29A1" w:rsidRPr="003C5578">
        <w:rPr>
          <w:rFonts w:eastAsiaTheme="minorEastAsia"/>
          <w:lang w:val="en-US"/>
        </w:rPr>
        <w:t>mid-last</w:t>
      </w:r>
      <w:r w:rsidRPr="003C5578">
        <w:rPr>
          <w:rFonts w:eastAsiaTheme="minorEastAsia"/>
          <w:lang w:val="en-US"/>
        </w:rPr>
        <w:t xml:space="preserve"> year</w:t>
      </w:r>
      <w:r w:rsidR="7B7F598F" w:rsidRPr="003C5578">
        <w:rPr>
          <w:rStyle w:val="FootnoteReference"/>
          <w:rFonts w:eastAsiaTheme="minorEastAsia"/>
          <w:lang w:val="en-US"/>
        </w:rPr>
        <w:footnoteReference w:id="119"/>
      </w:r>
      <w:r w:rsidR="7B7F598F" w:rsidRPr="003C5578">
        <w:rPr>
          <w:rFonts w:eastAsiaTheme="minorEastAsia"/>
          <w:lang w:val="en-US"/>
        </w:rPr>
        <w:t xml:space="preserve">. </w:t>
      </w:r>
      <w:r w:rsidRPr="003C5578">
        <w:rPr>
          <w:rFonts w:eastAsiaTheme="minorEastAsia"/>
          <w:lang w:val="en-US"/>
        </w:rPr>
        <w:t>However, there is no ele</w:t>
      </w:r>
      <w:r w:rsidR="00EF7AFA">
        <w:rPr>
          <w:rFonts w:eastAsiaTheme="minorEastAsia"/>
          <w:lang w:val="en-US"/>
        </w:rPr>
        <w:t>ctronic publications base at</w:t>
      </w:r>
      <w:r w:rsidRPr="003C5578">
        <w:rPr>
          <w:rFonts w:eastAsiaTheme="minorEastAsia"/>
          <w:lang w:val="en-US"/>
        </w:rPr>
        <w:t xml:space="preserve"> </w:t>
      </w:r>
      <w:r w:rsidR="00EF7AFA" w:rsidRPr="003C5578">
        <w:rPr>
          <w:rFonts w:eastAsiaTheme="minorEastAsia"/>
          <w:lang w:val="en-US"/>
        </w:rPr>
        <w:t>AEM</w:t>
      </w:r>
      <w:r w:rsidR="00EF7AFA">
        <w:rPr>
          <w:rFonts w:eastAsiaTheme="minorEastAsia"/>
          <w:lang w:val="en-US"/>
        </w:rPr>
        <w:t>’s</w:t>
      </w:r>
      <w:r w:rsidR="00EF7AFA" w:rsidRPr="003C5578">
        <w:rPr>
          <w:rFonts w:eastAsiaTheme="minorEastAsia"/>
          <w:lang w:val="en-US"/>
        </w:rPr>
        <w:t xml:space="preserve"> </w:t>
      </w:r>
      <w:r w:rsidR="00EF7AFA">
        <w:rPr>
          <w:rFonts w:eastAsiaTheme="minorEastAsia"/>
          <w:lang w:val="en-US"/>
        </w:rPr>
        <w:t>Internet site</w:t>
      </w:r>
      <w:r w:rsidR="007E51F0" w:rsidRPr="003C5578">
        <w:rPr>
          <w:rFonts w:eastAsiaTheme="minorEastAsia"/>
          <w:lang w:val="en-US"/>
        </w:rPr>
        <w:t>.</w:t>
      </w:r>
    </w:p>
    <w:p w14:paraId="217BA9E3" w14:textId="49592F20" w:rsidR="065D8FDA" w:rsidRPr="003C5578" w:rsidRDefault="00362CDE" w:rsidP="2803A853">
      <w:pPr>
        <w:rPr>
          <w:rFonts w:eastAsiaTheme="minorEastAsia"/>
          <w:color w:val="000000" w:themeColor="text1"/>
          <w:lang w:val="en-US"/>
        </w:rPr>
      </w:pPr>
      <w:r w:rsidRPr="003C5578">
        <w:rPr>
          <w:rFonts w:eastAsiaTheme="minorEastAsia"/>
          <w:color w:val="000000" w:themeColor="text1"/>
          <w:lang w:val="en-US"/>
        </w:rPr>
        <w:t>Not a single research has been published so far which, at one place, provides precise data on amounts of income, profit, circulation, ratings, market share or the number of employees in media in Montenegro</w:t>
      </w:r>
      <w:r w:rsidR="2803A853" w:rsidRPr="003C5578">
        <w:rPr>
          <w:rFonts w:eastAsiaTheme="minorEastAsia"/>
          <w:color w:val="000000" w:themeColor="text1"/>
          <w:lang w:val="en-US"/>
        </w:rPr>
        <w:t>.</w:t>
      </w:r>
    </w:p>
    <w:p w14:paraId="2FCBE6A5" w14:textId="0AD3E5A0" w:rsidR="7B7F598F" w:rsidRPr="003C5578" w:rsidRDefault="00362CDE" w:rsidP="2803A853">
      <w:pPr>
        <w:jc w:val="both"/>
        <w:rPr>
          <w:lang w:val="en-US"/>
        </w:rPr>
      </w:pPr>
      <w:r w:rsidRPr="003C5578">
        <w:rPr>
          <w:rFonts w:eastAsiaTheme="minorEastAsia"/>
          <w:lang w:val="en-US"/>
        </w:rPr>
        <w:t xml:space="preserve">Value of the Montenegrin advertising market has been estimated to 12-13 million euro, of which 10 million </w:t>
      </w:r>
      <w:r w:rsidR="004347B9" w:rsidRPr="003C5578">
        <w:rPr>
          <w:rFonts w:eastAsiaTheme="minorEastAsia"/>
          <w:lang w:val="en-US"/>
        </w:rPr>
        <w:t>are</w:t>
      </w:r>
      <w:r w:rsidR="00D574EC" w:rsidRPr="003C5578">
        <w:rPr>
          <w:rFonts w:eastAsiaTheme="minorEastAsia"/>
          <w:lang w:val="en-US"/>
        </w:rPr>
        <w:t xml:space="preserve"> commercial advertisers and 2-3 million the advertising of public and local administrations and companies owned by the state</w:t>
      </w:r>
      <w:r w:rsidR="7B7F598F" w:rsidRPr="003C5578">
        <w:rPr>
          <w:rStyle w:val="FootnoteReference"/>
          <w:rFonts w:eastAsiaTheme="minorEastAsia"/>
          <w:lang w:val="en-US"/>
        </w:rPr>
        <w:footnoteReference w:id="120"/>
      </w:r>
      <w:r w:rsidR="64B1FE5D" w:rsidRPr="003C5578">
        <w:rPr>
          <w:rFonts w:eastAsiaTheme="minorEastAsia"/>
          <w:lang w:val="en-US"/>
        </w:rPr>
        <w:t xml:space="preserve">. </w:t>
      </w:r>
      <w:r w:rsidR="00D574EC" w:rsidRPr="003C5578">
        <w:rPr>
          <w:rFonts w:eastAsiaTheme="minorEastAsia"/>
          <w:lang w:val="en-US"/>
        </w:rPr>
        <w:t xml:space="preserve">In its last report, the EC </w:t>
      </w:r>
      <w:r w:rsidR="004347B9" w:rsidRPr="003C5578">
        <w:rPr>
          <w:rFonts w:eastAsiaTheme="minorEastAsia"/>
          <w:lang w:val="en-US"/>
        </w:rPr>
        <w:t xml:space="preserve">points out that it is necessary to ensure </w:t>
      </w:r>
      <w:r w:rsidR="004347B9" w:rsidRPr="003C5578">
        <w:rPr>
          <w:rFonts w:eastAsiaTheme="minorEastAsia"/>
          <w:lang w:val="en-US"/>
        </w:rPr>
        <w:lastRenderedPageBreak/>
        <w:t xml:space="preserve">transparency and non-discrimination in </w:t>
      </w:r>
      <w:r w:rsidR="00D45B7A" w:rsidRPr="003C5578">
        <w:rPr>
          <w:rFonts w:eastAsiaTheme="minorEastAsia"/>
          <w:lang w:val="en-US"/>
        </w:rPr>
        <w:t>advertising of the state in media. However, in practice, these finances are, mostly, directed to the media which do not criticize authorities</w:t>
      </w:r>
      <w:r w:rsidR="7B7F598F" w:rsidRPr="003C5578">
        <w:rPr>
          <w:rStyle w:val="FootnoteReference"/>
          <w:rFonts w:eastAsiaTheme="minorEastAsia"/>
          <w:lang w:val="en-US"/>
        </w:rPr>
        <w:footnoteReference w:id="121"/>
      </w:r>
      <w:r w:rsidR="64B1FE5D" w:rsidRPr="003C5578">
        <w:rPr>
          <w:rFonts w:eastAsiaTheme="minorEastAsia"/>
          <w:lang w:val="en-US"/>
        </w:rPr>
        <w:t xml:space="preserve">. </w:t>
      </w:r>
    </w:p>
    <w:p w14:paraId="37A0C1F6" w14:textId="52898A9C" w:rsidR="07DF363F" w:rsidRPr="003C5578" w:rsidRDefault="00D45B7A" w:rsidP="2803A853">
      <w:pPr>
        <w:jc w:val="both"/>
        <w:rPr>
          <w:rFonts w:eastAsiaTheme="minorEastAsia"/>
          <w:lang w:val="en-US"/>
        </w:rPr>
      </w:pPr>
      <w:r w:rsidRPr="003C5578">
        <w:rPr>
          <w:rFonts w:eastAsiaTheme="minorEastAsia"/>
          <w:lang w:val="en-US"/>
        </w:rPr>
        <w:t>In the past years, the state has helped media through debt write-off and this year, it has allocated 1.8 million euro to support commercial and local radio and TV broadcasters</w:t>
      </w:r>
      <w:r w:rsidR="40E246B0" w:rsidRPr="003C5578">
        <w:rPr>
          <w:rStyle w:val="FootnoteReference"/>
          <w:rFonts w:eastAsiaTheme="minorEastAsia"/>
          <w:lang w:val="en-US"/>
        </w:rPr>
        <w:footnoteReference w:id="122"/>
      </w:r>
      <w:r w:rsidR="4572874C" w:rsidRPr="003C5578">
        <w:rPr>
          <w:rFonts w:eastAsiaTheme="minorEastAsia"/>
          <w:lang w:val="en-US"/>
        </w:rPr>
        <w:t>.</w:t>
      </w:r>
      <w:r w:rsidR="21A9AD4C" w:rsidRPr="003C5578">
        <w:rPr>
          <w:rFonts w:eastAsiaTheme="minorEastAsia"/>
          <w:lang w:val="en-US"/>
        </w:rPr>
        <w:t xml:space="preserve"> </w:t>
      </w:r>
      <w:r w:rsidRPr="003C5578">
        <w:rPr>
          <w:rFonts w:eastAsiaTheme="minorEastAsia"/>
          <w:lang w:val="en-US"/>
        </w:rPr>
        <w:t>Most media have debts arising from taxes and contributions, as well as debts towards the Radio-Diffusion Center (RDC) and AEM</w:t>
      </w:r>
      <w:r w:rsidR="21A9AD4C" w:rsidRPr="003C5578">
        <w:rPr>
          <w:rFonts w:eastAsiaTheme="minorEastAsia"/>
          <w:lang w:val="en-US"/>
        </w:rPr>
        <w:t>.</w:t>
      </w:r>
      <w:r w:rsidRPr="003C5578">
        <w:rPr>
          <w:rFonts w:eastAsiaTheme="minorEastAsia"/>
          <w:lang w:val="en-US"/>
        </w:rPr>
        <w:t xml:space="preserve"> There have been doubts and accusations</w:t>
      </w:r>
      <w:r w:rsidR="00026B1E" w:rsidRPr="003C5578">
        <w:rPr>
          <w:rFonts w:eastAsiaTheme="minorEastAsia"/>
          <w:lang w:val="en-US"/>
        </w:rPr>
        <w:t xml:space="preserve"> in the public</w:t>
      </w:r>
      <w:r w:rsidRPr="003C5578">
        <w:rPr>
          <w:rFonts w:eastAsiaTheme="minorEastAsia"/>
          <w:lang w:val="en-US"/>
        </w:rPr>
        <w:t xml:space="preserve"> according to which </w:t>
      </w:r>
      <w:r w:rsidR="009E4959" w:rsidRPr="003C5578">
        <w:rPr>
          <w:rFonts w:eastAsiaTheme="minorEastAsia"/>
          <w:lang w:val="en-US"/>
        </w:rPr>
        <w:t>state</w:t>
      </w:r>
      <w:r w:rsidRPr="003C5578">
        <w:rPr>
          <w:rFonts w:eastAsiaTheme="minorEastAsia"/>
          <w:lang w:val="en-US"/>
        </w:rPr>
        <w:t xml:space="preserve"> bodies do not treat all de</w:t>
      </w:r>
      <w:r w:rsidR="00026B1E" w:rsidRPr="003C5578">
        <w:rPr>
          <w:rFonts w:eastAsiaTheme="minorEastAsia"/>
          <w:lang w:val="en-US"/>
        </w:rPr>
        <w:t xml:space="preserve">btors equally and give some </w:t>
      </w:r>
      <w:r w:rsidR="00CE29A1" w:rsidRPr="003C5578">
        <w:rPr>
          <w:rFonts w:eastAsiaTheme="minorEastAsia"/>
          <w:lang w:val="en-US"/>
        </w:rPr>
        <w:t>privileged</w:t>
      </w:r>
      <w:r w:rsidR="00026B1E" w:rsidRPr="003C5578">
        <w:rPr>
          <w:rFonts w:eastAsiaTheme="minorEastAsia"/>
          <w:lang w:val="en-US"/>
        </w:rPr>
        <w:t xml:space="preserve"> position</w:t>
      </w:r>
      <w:r w:rsidR="00EF7AFA">
        <w:rPr>
          <w:rFonts w:eastAsiaTheme="minorEastAsia"/>
          <w:lang w:val="en-US"/>
        </w:rPr>
        <w:t>s</w:t>
      </w:r>
      <w:r w:rsidR="00026B1E" w:rsidRPr="003C5578">
        <w:rPr>
          <w:rFonts w:eastAsiaTheme="minorEastAsia"/>
          <w:lang w:val="en-US"/>
        </w:rPr>
        <w:t xml:space="preserve"> regarding repayment of debts</w:t>
      </w:r>
      <w:r w:rsidR="21A9AD4C" w:rsidRPr="003C5578">
        <w:rPr>
          <w:rFonts w:eastAsiaTheme="minorEastAsia"/>
          <w:lang w:val="en-US"/>
        </w:rPr>
        <w:t xml:space="preserve">. </w:t>
      </w:r>
    </w:p>
    <w:p w14:paraId="693598AF" w14:textId="7DE958CA" w:rsidR="40E8BDB2" w:rsidRPr="003C5578" w:rsidRDefault="00026B1E" w:rsidP="00D9100D">
      <w:pPr>
        <w:jc w:val="both"/>
        <w:rPr>
          <w:rFonts w:asciiTheme="majorHAnsi" w:eastAsiaTheme="majorEastAsia" w:hAnsiTheme="majorHAnsi" w:cstheme="majorBidi"/>
          <w:highlight w:val="cyan"/>
          <w:lang w:val="en-US"/>
        </w:rPr>
      </w:pPr>
      <w:r w:rsidRPr="003C5578">
        <w:rPr>
          <w:rFonts w:eastAsiaTheme="minorEastAsia"/>
          <w:lang w:val="en-US"/>
        </w:rPr>
        <w:t>The last amendments to the Law on Games of Chance led to cancellation of the fund from which, among other, financial programs and plans related to media pluralism had been financed</w:t>
      </w:r>
      <w:r w:rsidR="43AB1A2F" w:rsidRPr="003C5578">
        <w:rPr>
          <w:rFonts w:eastAsiaTheme="minorEastAsia"/>
          <w:lang w:val="en-US"/>
        </w:rPr>
        <w:t xml:space="preserve">. </w:t>
      </w:r>
      <w:r w:rsidRPr="003C5578">
        <w:rPr>
          <w:rFonts w:eastAsiaTheme="minorEastAsia"/>
          <w:lang w:val="en-US"/>
        </w:rPr>
        <w:t>This has made amendments to the Law on Electronic Media which enable non-profit and commercial TV broadcasters</w:t>
      </w:r>
      <w:r w:rsidR="00D9100D" w:rsidRPr="003C5578">
        <w:rPr>
          <w:rFonts w:eastAsiaTheme="minorEastAsia"/>
          <w:lang w:val="en-US"/>
        </w:rPr>
        <w:t xml:space="preserve"> to</w:t>
      </w:r>
      <w:r w:rsidRPr="003C5578">
        <w:rPr>
          <w:rFonts w:eastAsiaTheme="minorEastAsia"/>
          <w:lang w:val="en-US"/>
        </w:rPr>
        <w:t xml:space="preserve"> </w:t>
      </w:r>
      <w:r w:rsidR="00D9100D" w:rsidRPr="003C5578">
        <w:rPr>
          <w:rFonts w:eastAsiaTheme="minorEastAsia"/>
          <w:lang w:val="en-US"/>
        </w:rPr>
        <w:t>participate in</w:t>
      </w:r>
      <w:r w:rsidRPr="003C5578">
        <w:rPr>
          <w:rFonts w:eastAsiaTheme="minorEastAsia"/>
          <w:lang w:val="en-US"/>
        </w:rPr>
        <w:t xml:space="preserve"> public tenders pointless. In the past three years, around 950.000 euro have been allocated from this fund for plans and programs related to media pluralism.</w:t>
      </w:r>
      <w:r w:rsidR="00BE74A2" w:rsidRPr="003C5578">
        <w:rPr>
          <w:rFonts w:eastAsiaTheme="minorEastAsia"/>
          <w:lang w:val="en-US"/>
        </w:rPr>
        <w:t xml:space="preserve"> Further, </w:t>
      </w:r>
      <w:r w:rsidR="0036007A" w:rsidRPr="003C5578">
        <w:rPr>
          <w:rFonts w:eastAsiaTheme="minorEastAsia"/>
          <w:lang w:val="en-US"/>
        </w:rPr>
        <w:t>at the end of last year, the Constitutional Court declared the decisions on</w:t>
      </w:r>
      <w:r w:rsidR="00EF7AFA">
        <w:rPr>
          <w:rFonts w:eastAsiaTheme="minorEastAsia"/>
          <w:lang w:val="en-US"/>
        </w:rPr>
        <w:t xml:space="preserve"> establishment of the Fund for Support to Commercial B</w:t>
      </w:r>
      <w:r w:rsidR="0036007A" w:rsidRPr="003C5578">
        <w:rPr>
          <w:rFonts w:eastAsiaTheme="minorEastAsia"/>
          <w:lang w:val="en-US"/>
        </w:rPr>
        <w:t xml:space="preserve">roadcasters unconstitutional. </w:t>
      </w:r>
      <w:r w:rsidR="004070AC" w:rsidRPr="003C5578">
        <w:rPr>
          <w:rFonts w:eastAsiaTheme="minorEastAsia"/>
          <w:lang w:val="en-US"/>
        </w:rPr>
        <w:t>In the opinion of the AEM, such decision</w:t>
      </w:r>
      <w:r w:rsidR="00D9100D" w:rsidRPr="003C5578">
        <w:rPr>
          <w:rFonts w:eastAsiaTheme="minorEastAsia"/>
          <w:lang w:val="en-US"/>
        </w:rPr>
        <w:t xml:space="preserve"> will have a negative effect on production of program of significance for citizens of Montenegro and it is necessary to look for a new model that will activate the fund for pluralism in media</w:t>
      </w:r>
      <w:r w:rsidR="40E8BDB2" w:rsidRPr="003C5578">
        <w:rPr>
          <w:rStyle w:val="FootnoteReference"/>
          <w:rFonts w:eastAsiaTheme="minorEastAsia"/>
          <w:lang w:val="en-US"/>
        </w:rPr>
        <w:footnoteReference w:id="123"/>
      </w:r>
      <w:r w:rsidR="40E8BDB2" w:rsidRPr="003C5578">
        <w:rPr>
          <w:rFonts w:eastAsiaTheme="minorEastAsia"/>
          <w:lang w:val="en-US"/>
        </w:rPr>
        <w:t>.</w:t>
      </w:r>
      <w:r w:rsidR="70B6AF14" w:rsidRPr="003C5578">
        <w:rPr>
          <w:rFonts w:eastAsiaTheme="minorEastAsia"/>
          <w:lang w:val="en-US"/>
        </w:rPr>
        <w:t xml:space="preserve"> </w:t>
      </w:r>
      <w:r w:rsidR="00D9100D" w:rsidRPr="003C5578">
        <w:rPr>
          <w:rFonts w:eastAsiaTheme="minorEastAsia"/>
          <w:lang w:val="en-US"/>
        </w:rPr>
        <w:t>In 2015 and 2016, 510.000 euro was allocated from this fund</w:t>
      </w:r>
      <w:r w:rsidR="40E8BDB2" w:rsidRPr="003C5578">
        <w:rPr>
          <w:rStyle w:val="FootnoteReference"/>
          <w:rFonts w:eastAsiaTheme="minorEastAsia"/>
          <w:lang w:val="en-US"/>
        </w:rPr>
        <w:footnoteReference w:id="124"/>
      </w:r>
      <w:r w:rsidR="5312EB08" w:rsidRPr="003C5578">
        <w:rPr>
          <w:rFonts w:eastAsiaTheme="minorEastAsia"/>
          <w:lang w:val="en-US"/>
        </w:rPr>
        <w:t>.</w:t>
      </w:r>
      <w:r w:rsidR="4E271715" w:rsidRPr="003C5578">
        <w:rPr>
          <w:rFonts w:eastAsiaTheme="minorEastAsia"/>
          <w:lang w:val="en-US"/>
        </w:rPr>
        <w:t xml:space="preserve"> </w:t>
      </w:r>
    </w:p>
    <w:p w14:paraId="0110583E" w14:textId="2BAB7A21" w:rsidR="40E8BDB2" w:rsidRPr="003C5578" w:rsidRDefault="00D9100D" w:rsidP="424BD2CC">
      <w:pPr>
        <w:jc w:val="both"/>
        <w:rPr>
          <w:rFonts w:eastAsiaTheme="minorEastAsia"/>
          <w:lang w:val="en-US"/>
        </w:rPr>
      </w:pPr>
      <w:r w:rsidRPr="003C5578">
        <w:rPr>
          <w:rFonts w:eastAsiaTheme="minorEastAsia"/>
          <w:lang w:val="en-US"/>
        </w:rPr>
        <w:t>An important source of financing for national minorities’ media is the Fund for Protection and Exercise of Minority Rights</w:t>
      </w:r>
      <w:r w:rsidR="40E8BDB2" w:rsidRPr="003C5578">
        <w:rPr>
          <w:rFonts w:eastAsiaTheme="minorEastAsia"/>
          <w:lang w:val="en-US"/>
        </w:rPr>
        <w:t>.</w:t>
      </w:r>
      <w:r w:rsidRPr="003C5578">
        <w:rPr>
          <w:rFonts w:eastAsiaTheme="minorEastAsia"/>
          <w:lang w:val="en-US"/>
        </w:rPr>
        <w:t xml:space="preserve"> The state allocates at least 0.15% of its budget</w:t>
      </w:r>
      <w:r w:rsidR="63057E01" w:rsidRPr="003C5578">
        <w:rPr>
          <w:rStyle w:val="FootnoteReference"/>
          <w:rFonts w:eastAsiaTheme="minorEastAsia"/>
          <w:lang w:val="en-US"/>
        </w:rPr>
        <w:footnoteReference w:id="125"/>
      </w:r>
      <w:r w:rsidR="40E8BDB2" w:rsidRPr="003C5578">
        <w:rPr>
          <w:rFonts w:eastAsiaTheme="minorEastAsia"/>
          <w:lang w:val="en-US"/>
        </w:rPr>
        <w:t xml:space="preserve"> </w:t>
      </w:r>
      <w:r w:rsidRPr="003C5578">
        <w:rPr>
          <w:rFonts w:eastAsiaTheme="minorEastAsia"/>
          <w:lang w:val="en-US"/>
        </w:rPr>
        <w:t>to the Fund which, based on a public tender, distributes the finances among national minorities</w:t>
      </w:r>
      <w:r w:rsidR="40E8BDB2" w:rsidRPr="003C5578">
        <w:rPr>
          <w:rStyle w:val="FootnoteReference"/>
          <w:rFonts w:eastAsiaTheme="minorEastAsia"/>
          <w:lang w:val="en-US"/>
        </w:rPr>
        <w:footnoteReference w:id="126"/>
      </w:r>
      <w:r w:rsidR="40E8BDB2" w:rsidRPr="003C5578">
        <w:rPr>
          <w:rFonts w:eastAsiaTheme="minorEastAsia"/>
          <w:lang w:val="en-US"/>
        </w:rPr>
        <w:t>.</w:t>
      </w:r>
      <w:r w:rsidR="0F883B70" w:rsidRPr="003C5578">
        <w:rPr>
          <w:rFonts w:eastAsiaTheme="minorEastAsia"/>
          <w:lang w:val="en-US"/>
        </w:rPr>
        <w:t xml:space="preserve"> </w:t>
      </w:r>
    </w:p>
    <w:p w14:paraId="1DDBF2E6" w14:textId="35E0F201" w:rsidR="77425970" w:rsidRPr="003C5578" w:rsidRDefault="00A23BCD" w:rsidP="424BD2CC">
      <w:pPr>
        <w:jc w:val="both"/>
        <w:rPr>
          <w:rFonts w:eastAsiaTheme="minorEastAsia"/>
          <w:highlight w:val="cyan"/>
          <w:lang w:val="en-US"/>
        </w:rPr>
      </w:pPr>
      <w:r w:rsidRPr="003C5578">
        <w:rPr>
          <w:rFonts w:eastAsiaTheme="minorEastAsia"/>
          <w:lang w:val="en-US"/>
        </w:rPr>
        <w:t xml:space="preserve">There are no high-quality studies on long-term sustainability of </w:t>
      </w:r>
      <w:r w:rsidR="008E75D3" w:rsidRPr="003C5578">
        <w:rPr>
          <w:rFonts w:eastAsiaTheme="minorEastAsia"/>
          <w:lang w:val="en-US"/>
        </w:rPr>
        <w:t>media business. A lot of media companies are reporting losses</w:t>
      </w:r>
      <w:r w:rsidR="226B2B18" w:rsidRPr="003C5578">
        <w:rPr>
          <w:rFonts w:eastAsiaTheme="minorEastAsia"/>
          <w:lang w:val="en-US"/>
        </w:rPr>
        <w:t xml:space="preserve"> </w:t>
      </w:r>
      <w:r w:rsidR="00C64A91" w:rsidRPr="003C5578">
        <w:rPr>
          <w:rFonts w:eastAsiaTheme="minorEastAsia"/>
          <w:lang w:val="en-US"/>
        </w:rPr>
        <w:t>–</w:t>
      </w:r>
      <w:r w:rsidR="226B2B18" w:rsidRPr="003C5578">
        <w:rPr>
          <w:rFonts w:eastAsiaTheme="minorEastAsia"/>
          <w:lang w:val="en-US"/>
        </w:rPr>
        <w:t xml:space="preserve"> </w:t>
      </w:r>
      <w:r w:rsidR="00C64A91" w:rsidRPr="003C5578">
        <w:rPr>
          <w:rFonts w:eastAsiaTheme="minorEastAsia"/>
          <w:lang w:val="en-US"/>
        </w:rPr>
        <w:t>the</w:t>
      </w:r>
      <w:r w:rsidR="00EF7AFA">
        <w:rPr>
          <w:rFonts w:eastAsiaTheme="minorEastAsia"/>
          <w:lang w:val="en-US"/>
        </w:rPr>
        <w:t>y</w:t>
      </w:r>
      <w:r w:rsidR="00C64A91" w:rsidRPr="003C5578">
        <w:rPr>
          <w:rFonts w:eastAsiaTheme="minorEastAsia"/>
          <w:lang w:val="en-US"/>
        </w:rPr>
        <w:t xml:space="preserve"> owe salaries to journalists, are late with payments of taxes and suffer increase of other debts. While some media scaled </w:t>
      </w:r>
      <w:r w:rsidR="00C77BCE" w:rsidRPr="003C5578">
        <w:rPr>
          <w:rFonts w:eastAsiaTheme="minorEastAsia"/>
          <w:lang w:val="en-US"/>
        </w:rPr>
        <w:t xml:space="preserve">down </w:t>
      </w:r>
      <w:r w:rsidR="00C64A91" w:rsidRPr="003C5578">
        <w:rPr>
          <w:rFonts w:eastAsiaTheme="minorEastAsia"/>
          <w:lang w:val="en-US"/>
        </w:rPr>
        <w:t>their costs to a minimum, others are relying on monetary injections from owners or donations from state or local budgets</w:t>
      </w:r>
      <w:r w:rsidR="226B2B18" w:rsidRPr="003C5578">
        <w:rPr>
          <w:rStyle w:val="FootnoteReference"/>
          <w:rFonts w:eastAsiaTheme="minorEastAsia"/>
          <w:lang w:val="en-US"/>
        </w:rPr>
        <w:footnoteReference w:id="127"/>
      </w:r>
      <w:r w:rsidR="00C77BCE">
        <w:rPr>
          <w:rFonts w:eastAsiaTheme="minorEastAsia"/>
          <w:lang w:val="en-US"/>
        </w:rPr>
        <w:t>.</w:t>
      </w:r>
    </w:p>
    <w:p w14:paraId="6956D5FC" w14:textId="345C1390" w:rsidR="1363E660" w:rsidRPr="003C5578" w:rsidRDefault="00C64A91" w:rsidP="2803A853">
      <w:pPr>
        <w:jc w:val="both"/>
        <w:rPr>
          <w:rFonts w:asciiTheme="majorHAnsi" w:eastAsiaTheme="majorEastAsia" w:hAnsiTheme="majorHAnsi" w:cstheme="majorBidi"/>
          <w:lang w:val="en-US"/>
        </w:rPr>
      </w:pPr>
      <w:r w:rsidRPr="003C5578">
        <w:rPr>
          <w:rFonts w:eastAsiaTheme="minorEastAsia"/>
          <w:lang w:val="en-US"/>
        </w:rPr>
        <w:lastRenderedPageBreak/>
        <w:t>Around</w:t>
      </w:r>
      <w:r w:rsidR="1363E660" w:rsidRPr="003C5578">
        <w:rPr>
          <w:rFonts w:eastAsiaTheme="minorEastAsia"/>
          <w:lang w:val="en-US"/>
        </w:rPr>
        <w:t xml:space="preserve"> 1.5% </w:t>
      </w:r>
      <w:r w:rsidRPr="003C5578">
        <w:rPr>
          <w:rFonts w:eastAsiaTheme="minorEastAsia"/>
          <w:lang w:val="en-US"/>
        </w:rPr>
        <w:t>of the employed in Montenegro work in media. This number has been decreasing over the years</w:t>
      </w:r>
      <w:r w:rsidR="009E4959" w:rsidRPr="003C5578">
        <w:rPr>
          <w:rFonts w:eastAsiaTheme="minorEastAsia"/>
          <w:lang w:val="en-US"/>
        </w:rPr>
        <w:t>, mostly because of low salaries of employees</w:t>
      </w:r>
      <w:r w:rsidR="1363E660" w:rsidRPr="003C5578">
        <w:rPr>
          <w:rStyle w:val="FootnoteReference"/>
          <w:rFonts w:eastAsiaTheme="minorEastAsia"/>
          <w:lang w:val="en-US"/>
        </w:rPr>
        <w:footnoteReference w:id="128"/>
      </w:r>
      <w:r w:rsidR="6A3C4D8E" w:rsidRPr="003C5578">
        <w:rPr>
          <w:rFonts w:eastAsiaTheme="minorEastAsia"/>
          <w:lang w:val="en-US"/>
        </w:rPr>
        <w:t xml:space="preserve"> </w:t>
      </w:r>
      <w:r w:rsidR="009E4959" w:rsidRPr="003C5578">
        <w:rPr>
          <w:rFonts w:eastAsiaTheme="minorEastAsia"/>
          <w:lang w:val="en-US"/>
        </w:rPr>
        <w:t>- the average salary in media is lower than the average salary on the national level</w:t>
      </w:r>
      <w:r w:rsidR="1363E660" w:rsidRPr="003C5578">
        <w:rPr>
          <w:rStyle w:val="FootnoteReference"/>
          <w:rFonts w:eastAsiaTheme="minorEastAsia"/>
          <w:lang w:val="en-US"/>
        </w:rPr>
        <w:footnoteReference w:id="129"/>
      </w:r>
      <w:r w:rsidR="1363E660" w:rsidRPr="003C5578">
        <w:rPr>
          <w:rFonts w:eastAsiaTheme="minorEastAsia"/>
          <w:lang w:val="en-US"/>
        </w:rPr>
        <w:t>.</w:t>
      </w:r>
      <w:r w:rsidR="096EB864" w:rsidRPr="003C5578">
        <w:rPr>
          <w:rFonts w:eastAsiaTheme="minorEastAsia"/>
          <w:lang w:val="en-US"/>
        </w:rPr>
        <w:t xml:space="preserve"> </w:t>
      </w:r>
      <w:r w:rsidR="009E4959" w:rsidRPr="003C5578">
        <w:rPr>
          <w:rFonts w:eastAsiaTheme="minorEastAsia"/>
          <w:lang w:val="en-US"/>
        </w:rPr>
        <w:t>Journalist are increasingly more often looking for jobs as PRs of companies and state bodies</w:t>
      </w:r>
      <w:r w:rsidR="16C05399" w:rsidRPr="003C5578">
        <w:rPr>
          <w:rFonts w:eastAsiaTheme="minorEastAsia"/>
          <w:lang w:val="en-US"/>
        </w:rPr>
        <w:t xml:space="preserve">. </w:t>
      </w:r>
      <w:r w:rsidR="00F70527" w:rsidRPr="003C5578">
        <w:rPr>
          <w:rFonts w:eastAsiaTheme="minorEastAsia"/>
          <w:lang w:val="en-US"/>
        </w:rPr>
        <w:t>Despite</w:t>
      </w:r>
      <w:r w:rsidR="009E4959" w:rsidRPr="003C5578">
        <w:rPr>
          <w:rFonts w:eastAsiaTheme="minorEastAsia"/>
          <w:lang w:val="en-US"/>
        </w:rPr>
        <w:t xml:space="preserve"> </w:t>
      </w:r>
      <w:r w:rsidR="00F70527" w:rsidRPr="003C5578">
        <w:rPr>
          <w:rFonts w:eastAsiaTheme="minorEastAsia"/>
          <w:lang w:val="en-US"/>
        </w:rPr>
        <w:t>this, a high number of journalists are unemployed. The number of unemployed journalist rose by 42% in 2015 compared to 2014</w:t>
      </w:r>
      <w:r w:rsidR="1363E660" w:rsidRPr="003C5578">
        <w:rPr>
          <w:rStyle w:val="FootnoteReference"/>
          <w:rFonts w:eastAsiaTheme="minorEastAsia"/>
          <w:lang w:val="en-US"/>
        </w:rPr>
        <w:footnoteReference w:id="130"/>
      </w:r>
      <w:r w:rsidR="1363E660" w:rsidRPr="003C5578">
        <w:rPr>
          <w:rFonts w:eastAsiaTheme="minorEastAsia"/>
          <w:lang w:val="en-US"/>
        </w:rPr>
        <w:t>.</w:t>
      </w:r>
    </w:p>
    <w:p w14:paraId="470E856B" w14:textId="27CD2E0F" w:rsidR="2D54F39A" w:rsidRPr="003C5578" w:rsidRDefault="00A7631A" w:rsidP="2803A853">
      <w:pPr>
        <w:jc w:val="both"/>
        <w:rPr>
          <w:rFonts w:asciiTheme="majorHAnsi" w:eastAsiaTheme="majorEastAsia" w:hAnsiTheme="majorHAnsi" w:cstheme="majorBidi"/>
          <w:lang w:val="en-US"/>
        </w:rPr>
      </w:pPr>
      <w:r w:rsidRPr="003C5578">
        <w:rPr>
          <w:rFonts w:eastAsiaTheme="minorEastAsia"/>
          <w:lang w:val="en-US"/>
        </w:rPr>
        <w:t xml:space="preserve">Although </w:t>
      </w:r>
      <w:r w:rsidR="00510D6B" w:rsidRPr="003C5578">
        <w:rPr>
          <w:rFonts w:eastAsiaTheme="minorEastAsia"/>
          <w:lang w:val="en-US"/>
        </w:rPr>
        <w:t>the ownership of media is formally transparent</w:t>
      </w:r>
      <w:r w:rsidR="004F6562" w:rsidRPr="003C5578">
        <w:rPr>
          <w:rFonts w:eastAsiaTheme="minorEastAsia"/>
          <w:lang w:val="en-US"/>
        </w:rPr>
        <w:t xml:space="preserve">, a list </w:t>
      </w:r>
      <w:r w:rsidR="00CE29A1" w:rsidRPr="003C5578">
        <w:rPr>
          <w:rFonts w:eastAsiaTheme="minorEastAsia"/>
          <w:lang w:val="en-US"/>
        </w:rPr>
        <w:t>of</w:t>
      </w:r>
      <w:r w:rsidR="004F6562" w:rsidRPr="003C5578">
        <w:rPr>
          <w:rFonts w:eastAsiaTheme="minorEastAsia"/>
          <w:lang w:val="en-US"/>
        </w:rPr>
        <w:t xml:space="preserve"> media and their owners is not publicly available in one place</w:t>
      </w:r>
      <w:r w:rsidR="2D54F39A" w:rsidRPr="003C5578">
        <w:rPr>
          <w:rStyle w:val="FootnoteReference"/>
          <w:rFonts w:eastAsiaTheme="minorEastAsia"/>
          <w:lang w:val="en-US"/>
        </w:rPr>
        <w:footnoteReference w:id="131"/>
      </w:r>
      <w:r w:rsidR="2E8F96A9" w:rsidRPr="003C5578">
        <w:rPr>
          <w:rFonts w:eastAsiaTheme="minorEastAsia"/>
          <w:lang w:val="en-US"/>
        </w:rPr>
        <w:t xml:space="preserve">. </w:t>
      </w:r>
      <w:r w:rsidR="00EB355D" w:rsidRPr="003C5578">
        <w:rPr>
          <w:rFonts w:eastAsiaTheme="minorEastAsia"/>
          <w:lang w:val="en-US"/>
        </w:rPr>
        <w:t>It can often be heard that different informal centers of power from Montenegro are behind the formal owners of some media</w:t>
      </w:r>
      <w:r w:rsidR="1995E52F" w:rsidRPr="003C5578">
        <w:rPr>
          <w:rFonts w:eastAsiaTheme="minorEastAsia"/>
          <w:lang w:val="en-US"/>
        </w:rPr>
        <w:t>.</w:t>
      </w:r>
      <w:r w:rsidR="75C1F571" w:rsidRPr="003C5578">
        <w:rPr>
          <w:rFonts w:eastAsiaTheme="minorEastAsia"/>
          <w:lang w:val="en-US"/>
        </w:rPr>
        <w:t xml:space="preserve"> </w:t>
      </w:r>
    </w:p>
    <w:p w14:paraId="47E2F9B5" w14:textId="0FF3FBDF" w:rsidR="2D54F39A" w:rsidRPr="003C5578" w:rsidDel="50443812" w:rsidRDefault="00EB355D" w:rsidP="2803A853">
      <w:pPr>
        <w:jc w:val="both"/>
        <w:rPr>
          <w:rFonts w:asciiTheme="majorHAnsi" w:eastAsiaTheme="majorEastAsia" w:hAnsiTheme="majorHAnsi" w:cstheme="majorBidi"/>
          <w:color w:val="000000" w:themeColor="text1"/>
          <w:lang w:val="en-US"/>
        </w:rPr>
      </w:pPr>
      <w:r w:rsidRPr="003C5578">
        <w:rPr>
          <w:rFonts w:eastAsiaTheme="minorEastAsia"/>
          <w:lang w:val="en-US"/>
        </w:rPr>
        <w:t>Internet search reveals that web sites of commercial media do not reveal information on ownership structure</w:t>
      </w:r>
      <w:r w:rsidR="2E8F96A9" w:rsidRPr="003C5578">
        <w:rPr>
          <w:rFonts w:eastAsiaTheme="minorEastAsia"/>
          <w:lang w:val="en-US"/>
        </w:rPr>
        <w:t xml:space="preserve">, </w:t>
      </w:r>
      <w:r w:rsidRPr="003C5578">
        <w:rPr>
          <w:rFonts w:eastAsiaTheme="minorEastAsia"/>
          <w:lang w:val="en-US"/>
        </w:rPr>
        <w:t>circulation</w:t>
      </w:r>
      <w:r w:rsidR="2E8F96A9" w:rsidRPr="003C5578">
        <w:rPr>
          <w:rFonts w:eastAsiaTheme="minorEastAsia"/>
          <w:lang w:val="en-US"/>
        </w:rPr>
        <w:t>/</w:t>
      </w:r>
      <w:r w:rsidRPr="003C5578">
        <w:rPr>
          <w:rFonts w:eastAsiaTheme="minorEastAsia"/>
          <w:lang w:val="en-US"/>
        </w:rPr>
        <w:t>ratings or financial statements</w:t>
      </w:r>
      <w:r w:rsidR="2E8F96A9" w:rsidRPr="003C5578">
        <w:rPr>
          <w:rFonts w:eastAsiaTheme="minorEastAsia"/>
          <w:lang w:val="en-US"/>
        </w:rPr>
        <w:t>.</w:t>
      </w:r>
      <w:r w:rsidR="009D7162" w:rsidRPr="003C5578">
        <w:rPr>
          <w:rFonts w:eastAsiaTheme="minorEastAsia"/>
          <w:lang w:val="en-US"/>
        </w:rPr>
        <w:t xml:space="preserve"> Although the im</w:t>
      </w:r>
      <w:r w:rsidR="00CE29A1">
        <w:rPr>
          <w:rFonts w:eastAsiaTheme="minorEastAsia"/>
          <w:lang w:val="en-US"/>
        </w:rPr>
        <w:t>p</w:t>
      </w:r>
      <w:r w:rsidR="009D7162" w:rsidRPr="003C5578">
        <w:rPr>
          <w:rFonts w:eastAsiaTheme="minorEastAsia"/>
          <w:lang w:val="en-US"/>
        </w:rPr>
        <w:t>re</w:t>
      </w:r>
      <w:r w:rsidR="00CE29A1">
        <w:rPr>
          <w:rFonts w:eastAsiaTheme="minorEastAsia"/>
          <w:lang w:val="en-US"/>
        </w:rPr>
        <w:t>s</w:t>
      </w:r>
      <w:r w:rsidR="009D7162" w:rsidRPr="003C5578">
        <w:rPr>
          <w:rFonts w:eastAsiaTheme="minorEastAsia"/>
          <w:lang w:val="en-US"/>
        </w:rPr>
        <w:t>sum of a printed medium</w:t>
      </w:r>
      <w:r w:rsidR="2E8F96A9" w:rsidRPr="003C5578">
        <w:rPr>
          <w:rFonts w:eastAsiaTheme="minorEastAsia"/>
          <w:lang w:val="en-US"/>
        </w:rPr>
        <w:t xml:space="preserve"> </w:t>
      </w:r>
      <w:r w:rsidR="00CE29A1" w:rsidRPr="003C5578">
        <w:rPr>
          <w:rFonts w:eastAsiaTheme="minorEastAsia"/>
          <w:lang w:val="en-US"/>
        </w:rPr>
        <w:t>must</w:t>
      </w:r>
      <w:r w:rsidR="009D7162" w:rsidRPr="003C5578">
        <w:rPr>
          <w:rFonts w:eastAsiaTheme="minorEastAsia"/>
          <w:lang w:val="en-US"/>
        </w:rPr>
        <w:t xml:space="preserve"> contain data on circulation</w:t>
      </w:r>
      <w:r w:rsidR="2E8F96A9" w:rsidRPr="003C5578">
        <w:rPr>
          <w:rStyle w:val="FootnoteReference"/>
          <w:rFonts w:eastAsiaTheme="minorEastAsia"/>
          <w:lang w:val="en-US"/>
        </w:rPr>
        <w:footnoteReference w:id="132"/>
      </w:r>
      <w:r w:rsidR="2E8F96A9" w:rsidRPr="003C5578">
        <w:rPr>
          <w:rFonts w:eastAsiaTheme="minorEastAsia"/>
          <w:lang w:val="en-US"/>
        </w:rPr>
        <w:t xml:space="preserve">, </w:t>
      </w:r>
      <w:r w:rsidR="009D7162" w:rsidRPr="003C5578">
        <w:rPr>
          <w:rFonts w:eastAsiaTheme="minorEastAsia"/>
          <w:lang w:val="en-US"/>
        </w:rPr>
        <w:t xml:space="preserve">media ignore this obligation. </w:t>
      </w:r>
      <w:r w:rsidR="00CE29A1" w:rsidRPr="003C5578">
        <w:rPr>
          <w:rFonts w:eastAsiaTheme="minorEastAsia"/>
          <w:lang w:val="en-US"/>
        </w:rPr>
        <w:t>Despite</w:t>
      </w:r>
      <w:r w:rsidR="009D7162" w:rsidRPr="003C5578">
        <w:rPr>
          <w:rFonts w:eastAsiaTheme="minorEastAsia"/>
          <w:lang w:val="en-US"/>
        </w:rPr>
        <w:t xml:space="preserve"> this, there are no data on filed misdemeanor charges</w:t>
      </w:r>
      <w:r w:rsidR="4EF858C7" w:rsidRPr="003C5578">
        <w:rPr>
          <w:rFonts w:eastAsiaTheme="minorEastAsia"/>
          <w:lang w:val="en-US"/>
        </w:rPr>
        <w:t xml:space="preserve">. </w:t>
      </w:r>
      <w:r w:rsidR="4D9CAA48" w:rsidRPr="003C5578">
        <w:rPr>
          <w:rFonts w:eastAsiaTheme="minorEastAsia"/>
          <w:lang w:val="en-US"/>
        </w:rPr>
        <w:t xml:space="preserve"> </w:t>
      </w:r>
    </w:p>
    <w:p w14:paraId="3116A678" w14:textId="66FE3D51" w:rsidR="2D54F39A" w:rsidRPr="003C5578" w:rsidRDefault="00BD00FE" w:rsidP="2803A853">
      <w:pPr>
        <w:rPr>
          <w:rFonts w:eastAsiaTheme="minorEastAsia"/>
          <w:color w:val="000000" w:themeColor="text1"/>
          <w:lang w:val="en-US"/>
        </w:rPr>
      </w:pPr>
      <w:r w:rsidRPr="003C5578">
        <w:rPr>
          <w:rFonts w:eastAsiaTheme="minorEastAsia"/>
          <w:b/>
          <w:bCs/>
          <w:color w:val="000000" w:themeColor="text1"/>
          <w:sz w:val="26"/>
          <w:szCs w:val="26"/>
          <w:lang w:val="en-US"/>
        </w:rPr>
        <w:t>Conditions for the functioning and work of journalists</w:t>
      </w:r>
    </w:p>
    <w:p w14:paraId="3A89FB4C" w14:textId="0C104030" w:rsidR="00DD0E8C" w:rsidRPr="003C5578" w:rsidRDefault="00BD00FE" w:rsidP="00DD0E8C">
      <w:pPr>
        <w:jc w:val="both"/>
        <w:rPr>
          <w:rFonts w:eastAsiaTheme="minorEastAsia"/>
          <w:lang w:val="en-US"/>
        </w:rPr>
      </w:pPr>
      <w:r w:rsidRPr="003C5578">
        <w:rPr>
          <w:rFonts w:eastAsiaTheme="minorEastAsia"/>
          <w:lang w:val="en-US"/>
        </w:rPr>
        <w:t>Most media do not have internal documents which define the rules that govern the work of the program desks</w:t>
      </w:r>
      <w:r w:rsidR="2D54F39A" w:rsidRPr="003C5578">
        <w:rPr>
          <w:rStyle w:val="FootnoteReference"/>
          <w:rFonts w:eastAsiaTheme="minorEastAsia"/>
          <w:lang w:val="en-US"/>
        </w:rPr>
        <w:footnoteReference w:id="133"/>
      </w:r>
      <w:r w:rsidR="2D54F39A" w:rsidRPr="003C5578">
        <w:rPr>
          <w:rFonts w:eastAsiaTheme="minorEastAsia"/>
          <w:lang w:val="en-US"/>
        </w:rPr>
        <w:t>.</w:t>
      </w:r>
      <w:r w:rsidRPr="003C5578">
        <w:rPr>
          <w:rFonts w:eastAsiaTheme="minorEastAsia"/>
          <w:lang w:val="en-US"/>
        </w:rPr>
        <w:t xml:space="preserve"> In some cases, their </w:t>
      </w:r>
      <w:r w:rsidR="00993034" w:rsidRPr="003C5578">
        <w:rPr>
          <w:rFonts w:eastAsiaTheme="minorEastAsia"/>
          <w:lang w:val="en-US"/>
        </w:rPr>
        <w:t xml:space="preserve">program desks are not separated from the marketing </w:t>
      </w:r>
      <w:r w:rsidR="00DD0E8C" w:rsidRPr="003C5578">
        <w:rPr>
          <w:rFonts w:eastAsiaTheme="minorEastAsia"/>
          <w:lang w:val="en-US"/>
        </w:rPr>
        <w:t xml:space="preserve">sector. </w:t>
      </w:r>
      <w:r w:rsidR="00CE29A1" w:rsidRPr="003C5578">
        <w:rPr>
          <w:rFonts w:eastAsiaTheme="minorEastAsia"/>
          <w:lang w:val="en-US"/>
        </w:rPr>
        <w:t>Therefore</w:t>
      </w:r>
      <w:r w:rsidR="00DD0E8C" w:rsidRPr="003C5578">
        <w:rPr>
          <w:rFonts w:eastAsiaTheme="minorEastAsia"/>
          <w:lang w:val="en-US"/>
        </w:rPr>
        <w:t>, in practice, owners or marketing sectors often exert indirect influence on media’s editorial policies.</w:t>
      </w:r>
    </w:p>
    <w:p w14:paraId="1BBDE14B" w14:textId="235217E4" w:rsidR="2D54F39A" w:rsidRPr="003C5578" w:rsidRDefault="00DD0E8C" w:rsidP="00DD0E8C">
      <w:pPr>
        <w:jc w:val="both"/>
        <w:rPr>
          <w:rFonts w:eastAsiaTheme="minorEastAsia"/>
          <w:color w:val="000000" w:themeColor="text1"/>
          <w:lang w:val="en-US"/>
        </w:rPr>
      </w:pPr>
      <w:r w:rsidRPr="003C5578">
        <w:rPr>
          <w:rFonts w:eastAsiaTheme="minorEastAsia"/>
          <w:lang w:val="en-US"/>
        </w:rPr>
        <w:t xml:space="preserve">Within this research, experts </w:t>
      </w:r>
      <w:r w:rsidR="00CE29A1">
        <w:rPr>
          <w:rFonts w:eastAsiaTheme="minorEastAsia"/>
          <w:lang w:val="en-US"/>
        </w:rPr>
        <w:t xml:space="preserve">have </w:t>
      </w:r>
      <w:r w:rsidRPr="003C5578">
        <w:rPr>
          <w:rFonts w:eastAsiaTheme="minorEastAsia"/>
          <w:lang w:val="en-US"/>
        </w:rPr>
        <w:t xml:space="preserve">said that direct pressure is not visible, but that, in some program desks, there are certain topics which are not discussed and have to do with structures that financially affect the work of media. Experts also point out that media employees </w:t>
      </w:r>
      <w:r w:rsidR="00C77BCE">
        <w:rPr>
          <w:rFonts w:eastAsiaTheme="minorEastAsia"/>
          <w:lang w:val="en-US"/>
        </w:rPr>
        <w:t>are not aware</w:t>
      </w:r>
      <w:r w:rsidRPr="003C5578">
        <w:rPr>
          <w:rFonts w:eastAsiaTheme="minorEastAsia"/>
          <w:lang w:val="en-US"/>
        </w:rPr>
        <w:t xml:space="preserve"> of</w:t>
      </w:r>
      <w:r w:rsidR="00C77BCE">
        <w:rPr>
          <w:rFonts w:eastAsiaTheme="minorEastAsia"/>
          <w:lang w:val="en-US"/>
        </w:rPr>
        <w:t xml:space="preserve"> the fact that the owner has no</w:t>
      </w:r>
      <w:r w:rsidRPr="003C5578">
        <w:rPr>
          <w:rFonts w:eastAsiaTheme="minorEastAsia"/>
          <w:lang w:val="en-US"/>
        </w:rPr>
        <w:t xml:space="preserve"> right to </w:t>
      </w:r>
      <w:r w:rsidRPr="003C5578">
        <w:rPr>
          <w:rFonts w:eastAsiaTheme="minorEastAsia"/>
          <w:color w:val="000000" w:themeColor="text1"/>
          <w:lang w:val="en-US"/>
        </w:rPr>
        <w:t>influence editorial policy</w:t>
      </w:r>
      <w:r w:rsidR="424BD2CC" w:rsidRPr="003C5578">
        <w:rPr>
          <w:rFonts w:eastAsiaTheme="minorEastAsia"/>
          <w:color w:val="000000" w:themeColor="text1"/>
          <w:lang w:val="en-US"/>
        </w:rPr>
        <w:t>,</w:t>
      </w:r>
      <w:r w:rsidRPr="003C5578">
        <w:rPr>
          <w:rFonts w:eastAsiaTheme="minorEastAsia"/>
          <w:color w:val="000000" w:themeColor="text1"/>
          <w:lang w:val="en-US"/>
        </w:rPr>
        <w:t xml:space="preserve"> journalists or editors</w:t>
      </w:r>
      <w:r w:rsidR="424BD2CC" w:rsidRPr="003C5578">
        <w:rPr>
          <w:rFonts w:eastAsiaTheme="minorEastAsia"/>
          <w:color w:val="000000" w:themeColor="text1"/>
          <w:lang w:val="en-US"/>
        </w:rPr>
        <w:t>.</w:t>
      </w:r>
    </w:p>
    <w:p w14:paraId="70813F78" w14:textId="62D35593" w:rsidR="2D54F39A" w:rsidRPr="003C5578" w:rsidRDefault="00DD0E8C" w:rsidP="14427C3F">
      <w:pPr>
        <w:jc w:val="both"/>
        <w:rPr>
          <w:lang w:val="en-US"/>
        </w:rPr>
      </w:pPr>
      <w:r w:rsidRPr="003C5578">
        <w:rPr>
          <w:rFonts w:ascii="Calibri" w:eastAsia="Calibri" w:hAnsi="Calibri" w:cs="Calibri"/>
          <w:lang w:val="en-US"/>
        </w:rPr>
        <w:t xml:space="preserve">An OSCE research has shown that </w:t>
      </w:r>
      <w:r w:rsidR="424BD2CC" w:rsidRPr="003C5578">
        <w:rPr>
          <w:rFonts w:ascii="Calibri" w:eastAsia="Calibri" w:hAnsi="Calibri" w:cs="Calibri"/>
          <w:lang w:val="en-US"/>
        </w:rPr>
        <w:t>70%</w:t>
      </w:r>
      <w:r w:rsidRPr="003C5578">
        <w:rPr>
          <w:rFonts w:ascii="Calibri" w:eastAsia="Calibri" w:hAnsi="Calibri" w:cs="Calibri"/>
          <w:lang w:val="en-US"/>
        </w:rPr>
        <w:t xml:space="preserve"> of journalists are insured </w:t>
      </w:r>
      <w:r w:rsidR="00E67265" w:rsidRPr="003C5578">
        <w:rPr>
          <w:rFonts w:ascii="Calibri" w:eastAsia="Calibri" w:hAnsi="Calibri" w:cs="Calibri"/>
          <w:lang w:val="en-US"/>
        </w:rPr>
        <w:t xml:space="preserve">based </w:t>
      </w:r>
      <w:r w:rsidRPr="003C5578">
        <w:rPr>
          <w:rFonts w:ascii="Calibri" w:eastAsia="Calibri" w:hAnsi="Calibri" w:cs="Calibri"/>
          <w:lang w:val="en-US"/>
        </w:rPr>
        <w:t xml:space="preserve">on their full salaries, while 30% are either not insured at all or are insured </w:t>
      </w:r>
      <w:r w:rsidR="00E67265" w:rsidRPr="003C5578">
        <w:rPr>
          <w:rFonts w:ascii="Calibri" w:eastAsia="Calibri" w:hAnsi="Calibri" w:cs="Calibri"/>
          <w:lang w:val="en-US"/>
        </w:rPr>
        <w:t>based on</w:t>
      </w:r>
      <w:r w:rsidRPr="003C5578">
        <w:rPr>
          <w:rFonts w:ascii="Calibri" w:eastAsia="Calibri" w:hAnsi="Calibri" w:cs="Calibri"/>
          <w:lang w:val="en-US"/>
        </w:rPr>
        <w:t xml:space="preserve"> an amoun</w:t>
      </w:r>
      <w:r w:rsidR="00E67265" w:rsidRPr="003C5578">
        <w:rPr>
          <w:rFonts w:ascii="Calibri" w:eastAsia="Calibri" w:hAnsi="Calibri" w:cs="Calibri"/>
          <w:lang w:val="en-US"/>
        </w:rPr>
        <w:t>t which is lower that their actu</w:t>
      </w:r>
      <w:r w:rsidRPr="003C5578">
        <w:rPr>
          <w:rFonts w:ascii="Calibri" w:eastAsia="Calibri" w:hAnsi="Calibri" w:cs="Calibri"/>
          <w:lang w:val="en-US"/>
        </w:rPr>
        <w:t>al salary</w:t>
      </w:r>
      <w:r w:rsidR="14427C3F" w:rsidRPr="003C5578">
        <w:rPr>
          <w:rStyle w:val="FootnoteReference"/>
          <w:rFonts w:ascii="Calibri" w:eastAsia="Calibri" w:hAnsi="Calibri" w:cs="Calibri"/>
          <w:lang w:val="en-US"/>
        </w:rPr>
        <w:footnoteReference w:id="134"/>
      </w:r>
      <w:r w:rsidR="424BD2CC" w:rsidRPr="003C5578">
        <w:rPr>
          <w:rFonts w:ascii="Calibri" w:eastAsia="Calibri" w:hAnsi="Calibri" w:cs="Calibri"/>
          <w:lang w:val="en-US"/>
        </w:rPr>
        <w:t>.</w:t>
      </w:r>
    </w:p>
    <w:p w14:paraId="66F4CBB1" w14:textId="1822E12B" w:rsidR="2D54F39A" w:rsidRPr="003C5578" w:rsidRDefault="00DD0E8C" w:rsidP="00D574EC">
      <w:pPr>
        <w:jc w:val="both"/>
        <w:rPr>
          <w:rFonts w:eastAsiaTheme="minorEastAsia"/>
          <w:color w:val="000000" w:themeColor="text1"/>
          <w:lang w:val="en-US"/>
        </w:rPr>
      </w:pPr>
      <w:r w:rsidRPr="003C5578">
        <w:rPr>
          <w:rFonts w:eastAsiaTheme="minorEastAsia"/>
          <w:color w:val="000000" w:themeColor="text1"/>
          <w:lang w:val="en-US"/>
        </w:rPr>
        <w:t xml:space="preserve">The situation in media </w:t>
      </w:r>
      <w:r w:rsidR="00E67265" w:rsidRPr="003C5578">
        <w:rPr>
          <w:rFonts w:eastAsiaTheme="minorEastAsia"/>
          <w:color w:val="000000" w:themeColor="text1"/>
          <w:lang w:val="en-US"/>
        </w:rPr>
        <w:t xml:space="preserve">is, among other, </w:t>
      </w:r>
      <w:r w:rsidR="00DA609D" w:rsidRPr="003C5578">
        <w:rPr>
          <w:rFonts w:eastAsiaTheme="minorEastAsia"/>
          <w:color w:val="000000" w:themeColor="text1"/>
          <w:lang w:val="en-US"/>
        </w:rPr>
        <w:t>behind</w:t>
      </w:r>
      <w:r w:rsidR="00634E88" w:rsidRPr="003C5578">
        <w:rPr>
          <w:rFonts w:eastAsiaTheme="minorEastAsia"/>
          <w:color w:val="000000" w:themeColor="text1"/>
          <w:lang w:val="en-US"/>
        </w:rPr>
        <w:t xml:space="preserve"> the insufficient development of investigative journalism in certain program desks. </w:t>
      </w:r>
      <w:r w:rsidR="00E67265" w:rsidRPr="003C5578">
        <w:rPr>
          <w:rFonts w:eastAsiaTheme="minorEastAsia"/>
          <w:color w:val="000000" w:themeColor="text1"/>
          <w:lang w:val="en-US"/>
        </w:rPr>
        <w:t>Capacity of journalists for investigative work is mostly built through projects of international institutions. According to experts, these are the reasons why media choose</w:t>
      </w:r>
      <w:r w:rsidR="009E436D">
        <w:rPr>
          <w:rFonts w:eastAsiaTheme="minorEastAsia"/>
          <w:color w:val="000000" w:themeColor="text1"/>
          <w:lang w:val="en-US"/>
        </w:rPr>
        <w:t xml:space="preserve"> the</w:t>
      </w:r>
      <w:r w:rsidR="00E67265" w:rsidRPr="003C5578">
        <w:rPr>
          <w:rFonts w:eastAsiaTheme="minorEastAsia"/>
          <w:color w:val="000000" w:themeColor="text1"/>
          <w:lang w:val="en-US"/>
        </w:rPr>
        <w:t xml:space="preserve"> </w:t>
      </w:r>
      <w:r w:rsidR="0033730E" w:rsidRPr="009E436D">
        <w:rPr>
          <w:rFonts w:eastAsiaTheme="minorEastAsia"/>
          <w:color w:val="000000" w:themeColor="text1"/>
          <w:lang w:val="en-US"/>
        </w:rPr>
        <w:t>daily</w:t>
      </w:r>
      <w:r w:rsidR="0033730E" w:rsidRPr="003C5578">
        <w:rPr>
          <w:rFonts w:eastAsiaTheme="minorEastAsia"/>
          <w:color w:val="000000" w:themeColor="text1"/>
          <w:lang w:val="en-US"/>
        </w:rPr>
        <w:t xml:space="preserve"> over investigative reporting. In the past few years, a practice has emerged of awarding journalists for high-quality investigative reporting. Investigation organizations CIN CG and </w:t>
      </w:r>
      <w:r w:rsidR="00D574EC" w:rsidRPr="003C5578">
        <w:rPr>
          <w:rFonts w:eastAsiaTheme="minorEastAsia"/>
          <w:color w:val="000000" w:themeColor="text1"/>
          <w:lang w:val="en-US"/>
        </w:rPr>
        <w:t xml:space="preserve">investigation center of the weekly news magazine Monitor, network Lupa, as well as the investigative </w:t>
      </w:r>
      <w:r w:rsidR="00D574EC" w:rsidRPr="003C5578">
        <w:rPr>
          <w:rFonts w:eastAsiaTheme="minorEastAsia"/>
          <w:color w:val="000000" w:themeColor="text1"/>
          <w:lang w:val="en-US"/>
        </w:rPr>
        <w:lastRenderedPageBreak/>
        <w:t>reporting desk within the public broadcaster have been established. International donations sponsor their activities.</w:t>
      </w:r>
      <w:r w:rsidR="2803A853" w:rsidRPr="003C5578">
        <w:rPr>
          <w:rFonts w:eastAsiaTheme="minorEastAsia"/>
          <w:color w:val="000000" w:themeColor="text1"/>
          <w:lang w:val="en-US"/>
        </w:rPr>
        <w:t xml:space="preserve"> </w:t>
      </w:r>
    </w:p>
    <w:p w14:paraId="60460B3D" w14:textId="75281347" w:rsidR="0F7F4776" w:rsidRPr="003C5578" w:rsidRDefault="2803A853" w:rsidP="2803A853">
      <w:pPr>
        <w:rPr>
          <w:rFonts w:eastAsiaTheme="minorEastAsia"/>
          <w:highlight w:val="cyan"/>
          <w:lang w:val="en-US"/>
        </w:rPr>
      </w:pPr>
      <w:r w:rsidRPr="003C5578">
        <w:rPr>
          <w:rFonts w:eastAsiaTheme="minorEastAsia"/>
          <w:i/>
          <w:iCs/>
          <w:lang w:val="en-US"/>
        </w:rPr>
        <w:t>E</w:t>
      </w:r>
      <w:r w:rsidR="00D574EC" w:rsidRPr="003C5578">
        <w:rPr>
          <w:rFonts w:eastAsiaTheme="minorEastAsia"/>
          <w:i/>
          <w:iCs/>
          <w:lang w:val="en-US"/>
        </w:rPr>
        <w:t xml:space="preserve">xperts have graded this segment with the average grade of </w:t>
      </w:r>
      <w:r w:rsidRPr="003C5578">
        <w:rPr>
          <w:rFonts w:eastAsiaTheme="minorEastAsia"/>
          <w:i/>
          <w:iCs/>
          <w:lang w:val="en-US"/>
        </w:rPr>
        <w:t>– 1.94.</w:t>
      </w:r>
    </w:p>
    <w:p w14:paraId="4B87E2A5" w14:textId="2C45A597" w:rsidR="2D54F39A" w:rsidRPr="003C5578" w:rsidRDefault="00FD3A2D" w:rsidP="2803A853">
      <w:pPr>
        <w:rPr>
          <w:rFonts w:eastAsiaTheme="minorEastAsia"/>
          <w:b/>
          <w:bCs/>
          <w:highlight w:val="cyan"/>
          <w:lang w:val="en-US"/>
        </w:rPr>
      </w:pPr>
      <w:r w:rsidRPr="003C5578">
        <w:rPr>
          <w:rFonts w:eastAsiaTheme="minorEastAsia"/>
          <w:b/>
          <w:bCs/>
          <w:sz w:val="26"/>
          <w:szCs w:val="26"/>
          <w:lang w:val="en-US"/>
        </w:rPr>
        <w:t>The work and financing of the public broadcaster</w:t>
      </w:r>
    </w:p>
    <w:p w14:paraId="73532E73" w14:textId="3944E0C2" w:rsidR="00FD3A2D" w:rsidRPr="003C5578" w:rsidRDefault="00FD3A2D" w:rsidP="2803A853">
      <w:pPr>
        <w:jc w:val="both"/>
        <w:rPr>
          <w:rFonts w:eastAsiaTheme="minorEastAsia"/>
          <w:lang w:val="en-US"/>
        </w:rPr>
      </w:pPr>
      <w:r w:rsidRPr="003C5578">
        <w:rPr>
          <w:rFonts w:eastAsiaTheme="minorEastAsia"/>
          <w:lang w:val="en-US"/>
        </w:rPr>
        <w:t xml:space="preserve">The EC points out in its reports the importance of establishing editorial and financial independence of the public </w:t>
      </w:r>
      <w:r w:rsidR="00CE29A1" w:rsidRPr="003C5578">
        <w:rPr>
          <w:rFonts w:eastAsiaTheme="minorEastAsia"/>
          <w:lang w:val="en-US"/>
        </w:rPr>
        <w:t>broadcaster</w:t>
      </w:r>
      <w:r w:rsidRPr="003C5578">
        <w:rPr>
          <w:rFonts w:eastAsiaTheme="minorEastAsia"/>
          <w:lang w:val="en-US"/>
        </w:rPr>
        <w:t xml:space="preserve"> from political influences.</w:t>
      </w:r>
    </w:p>
    <w:p w14:paraId="27974C8E" w14:textId="27E5DB8C" w:rsidR="59AC265D" w:rsidRPr="003C5578" w:rsidRDefault="00FD3A2D" w:rsidP="2803A853">
      <w:pPr>
        <w:jc w:val="both"/>
        <w:rPr>
          <w:rFonts w:eastAsiaTheme="minorEastAsia"/>
          <w:lang w:val="en-US"/>
        </w:rPr>
      </w:pPr>
      <w:r w:rsidRPr="003C5578">
        <w:rPr>
          <w:rFonts w:eastAsiaTheme="minorEastAsia"/>
          <w:lang w:val="en-US"/>
        </w:rPr>
        <w:t xml:space="preserve">RTCG bodies are the Council and the General </w:t>
      </w:r>
      <w:r w:rsidR="00BD1793" w:rsidRPr="003C5578">
        <w:rPr>
          <w:rFonts w:eastAsiaTheme="minorEastAsia"/>
          <w:lang w:val="en-US"/>
        </w:rPr>
        <w:t>Director</w:t>
      </w:r>
      <w:r w:rsidRPr="003C5578">
        <w:rPr>
          <w:rFonts w:eastAsiaTheme="minorEastAsia"/>
          <w:lang w:val="en-US"/>
        </w:rPr>
        <w:t xml:space="preserve">. RTCG Council consists of nine members and is defined by law as an independent body. However, the existing model of appointment of the Council does not guarantee its independence. The Council is appointed and suspended by the Parliament. This </w:t>
      </w:r>
      <w:r w:rsidR="00CE29A1" w:rsidRPr="003C5578">
        <w:rPr>
          <w:rFonts w:eastAsiaTheme="minorEastAsia"/>
          <w:lang w:val="en-US"/>
        </w:rPr>
        <w:t>solution</w:t>
      </w:r>
      <w:r w:rsidRPr="003C5578">
        <w:rPr>
          <w:rFonts w:eastAsiaTheme="minorEastAsia"/>
          <w:lang w:val="en-US"/>
        </w:rPr>
        <w:t xml:space="preserve"> has often been criticized by opposition parties </w:t>
      </w:r>
      <w:r w:rsidR="00FB45D1" w:rsidRPr="003C5578">
        <w:rPr>
          <w:rFonts w:eastAsiaTheme="minorEastAsia"/>
          <w:lang w:val="en-US"/>
        </w:rPr>
        <w:t>and representatives of the civil society because it increases the risk of politi</w:t>
      </w:r>
      <w:r w:rsidR="009A2D8F">
        <w:rPr>
          <w:rFonts w:eastAsiaTheme="minorEastAsia"/>
          <w:lang w:val="en-US"/>
        </w:rPr>
        <w:t>ci</w:t>
      </w:r>
      <w:r w:rsidR="00FB45D1" w:rsidRPr="003C5578">
        <w:rPr>
          <w:rFonts w:eastAsiaTheme="minorEastAsia"/>
          <w:lang w:val="en-US"/>
        </w:rPr>
        <w:t xml:space="preserve">zation of this body. Further, there were </w:t>
      </w:r>
      <w:r w:rsidR="00106F09" w:rsidRPr="003C5578">
        <w:rPr>
          <w:rFonts w:eastAsiaTheme="minorEastAsia"/>
          <w:lang w:val="en-US"/>
        </w:rPr>
        <w:t xml:space="preserve">accusations that appointment of the </w:t>
      </w:r>
      <w:r w:rsidR="00BD1793" w:rsidRPr="003C5578">
        <w:rPr>
          <w:rFonts w:eastAsiaTheme="minorEastAsia"/>
          <w:lang w:val="en-US"/>
        </w:rPr>
        <w:t>director</w:t>
      </w:r>
      <w:r w:rsidR="00106F09" w:rsidRPr="003C5578">
        <w:rPr>
          <w:rFonts w:eastAsiaTheme="minorEastAsia"/>
          <w:lang w:val="en-US"/>
        </w:rPr>
        <w:t xml:space="preserve"> is subject to political influences.</w:t>
      </w:r>
    </w:p>
    <w:p w14:paraId="2217A8A9" w14:textId="160D9E5A" w:rsidR="452186A4" w:rsidRPr="003C5578" w:rsidRDefault="00106F09" w:rsidP="00106F09">
      <w:pPr>
        <w:jc w:val="both"/>
        <w:rPr>
          <w:rFonts w:asciiTheme="majorHAnsi" w:eastAsiaTheme="majorEastAsia" w:hAnsiTheme="majorHAnsi" w:cstheme="majorBidi"/>
          <w:lang w:val="en-US"/>
        </w:rPr>
      </w:pPr>
      <w:r w:rsidRPr="003C5578">
        <w:rPr>
          <w:rFonts w:eastAsiaTheme="minorEastAsia"/>
          <w:lang w:val="en-US"/>
        </w:rPr>
        <w:t xml:space="preserve">During the last appointment of the RTCG general </w:t>
      </w:r>
      <w:r w:rsidR="00BD1793" w:rsidRPr="003C5578">
        <w:rPr>
          <w:rFonts w:eastAsiaTheme="minorEastAsia"/>
          <w:lang w:val="en-US"/>
        </w:rPr>
        <w:t>director</w:t>
      </w:r>
      <w:r w:rsidRPr="003C5578">
        <w:rPr>
          <w:rFonts w:eastAsiaTheme="minorEastAsia"/>
          <w:lang w:val="en-US"/>
        </w:rPr>
        <w:t xml:space="preserve">, candidates pointed out in their programs the issues that had been identified by the public as burning issues in the work of the public broadcaster – independence, objective informing, digitalization, systematization of positions, </w:t>
      </w:r>
      <w:r w:rsidR="009A2D8F" w:rsidRPr="003C5578">
        <w:rPr>
          <w:rFonts w:eastAsiaTheme="minorEastAsia"/>
          <w:lang w:val="en-US"/>
        </w:rPr>
        <w:t>etc.</w:t>
      </w:r>
      <w:r w:rsidR="452186A4" w:rsidRPr="003C5578">
        <w:rPr>
          <w:rStyle w:val="FootnoteReference"/>
          <w:rFonts w:eastAsiaTheme="minorEastAsia"/>
          <w:lang w:val="en-US"/>
        </w:rPr>
        <w:footnoteReference w:id="135"/>
      </w:r>
      <w:r w:rsidR="424BD2CC" w:rsidRPr="003C5578">
        <w:rPr>
          <w:rFonts w:eastAsiaTheme="minorEastAsia"/>
          <w:lang w:val="en-US"/>
        </w:rPr>
        <w:t>.</w:t>
      </w:r>
    </w:p>
    <w:p w14:paraId="397F2D09" w14:textId="716BD1D9" w:rsidR="0471A1BA" w:rsidRPr="003C5578" w:rsidDel="735DA5C0" w:rsidRDefault="00106F09" w:rsidP="00106F09">
      <w:pPr>
        <w:jc w:val="both"/>
        <w:rPr>
          <w:rFonts w:asciiTheme="majorHAnsi" w:eastAsiaTheme="majorEastAsia" w:hAnsiTheme="majorHAnsi" w:cstheme="majorBidi"/>
          <w:lang w:val="en-US"/>
        </w:rPr>
      </w:pPr>
      <w:r w:rsidRPr="003C5578">
        <w:rPr>
          <w:rFonts w:eastAsiaTheme="minorEastAsia"/>
          <w:lang w:val="en-US"/>
        </w:rPr>
        <w:t xml:space="preserve">The issue of RTCG’s independence also stems from the fact that it is mostly financed from the budget. The last amendments to the Law are a step forward in ensuring financial sustainability of the public broadcaster through a new model of financing of 0.3% of GDP. In 2016, the public broadcaster suffered 1.7 </w:t>
      </w:r>
      <w:r w:rsidR="009A2D8F" w:rsidRPr="003C5578">
        <w:rPr>
          <w:rFonts w:eastAsiaTheme="minorEastAsia"/>
          <w:lang w:val="en-US"/>
        </w:rPr>
        <w:t>million-euro</w:t>
      </w:r>
      <w:r w:rsidRPr="003C5578">
        <w:rPr>
          <w:rFonts w:eastAsiaTheme="minorEastAsia"/>
          <w:lang w:val="en-US"/>
        </w:rPr>
        <w:t xml:space="preserve"> losses. RTCG considers the debt towards the Radio-Diffusion Broadcasting Center a great burden for its budget, since it, based on a court decision, </w:t>
      </w:r>
      <w:r w:rsidR="009A2D8F" w:rsidRPr="003C5578">
        <w:rPr>
          <w:rFonts w:eastAsiaTheme="minorEastAsia"/>
          <w:lang w:val="en-US"/>
        </w:rPr>
        <w:t>must</w:t>
      </w:r>
      <w:r w:rsidRPr="003C5578">
        <w:rPr>
          <w:rFonts w:eastAsiaTheme="minorEastAsia"/>
          <w:lang w:val="en-US"/>
        </w:rPr>
        <w:t xml:space="preserve"> pay</w:t>
      </w:r>
      <w:r w:rsidR="00DC0B43">
        <w:rPr>
          <w:rFonts w:eastAsiaTheme="minorEastAsia"/>
          <w:lang w:val="en-US"/>
        </w:rPr>
        <w:t xml:space="preserve"> this institution</w:t>
      </w:r>
      <w:r w:rsidRPr="003C5578">
        <w:rPr>
          <w:rFonts w:eastAsiaTheme="minorEastAsia"/>
          <w:lang w:val="en-US"/>
        </w:rPr>
        <w:t xml:space="preserve"> 2.4 million euro</w:t>
      </w:r>
      <w:r w:rsidR="0471A1BA" w:rsidRPr="003C5578">
        <w:rPr>
          <w:rStyle w:val="FootnoteReference"/>
          <w:rFonts w:eastAsiaTheme="minorEastAsia"/>
          <w:lang w:val="en-US"/>
        </w:rPr>
        <w:footnoteReference w:id="136"/>
      </w:r>
      <w:r w:rsidR="43ACB441" w:rsidRPr="003C5578">
        <w:rPr>
          <w:rFonts w:eastAsiaTheme="minorEastAsia"/>
          <w:lang w:val="en-US"/>
        </w:rPr>
        <w:t>.</w:t>
      </w:r>
    </w:p>
    <w:p w14:paraId="5C473BCE" w14:textId="1A081787" w:rsidR="00106F09" w:rsidRPr="003C5578" w:rsidRDefault="005F5F0A" w:rsidP="2803A853">
      <w:pPr>
        <w:jc w:val="both"/>
        <w:rPr>
          <w:rFonts w:eastAsiaTheme="minorEastAsia"/>
          <w:lang w:val="en-US"/>
        </w:rPr>
      </w:pPr>
      <w:r w:rsidRPr="003C5578">
        <w:rPr>
          <w:rFonts w:eastAsiaTheme="minorEastAsia"/>
          <w:lang w:val="en-US"/>
        </w:rPr>
        <w:t xml:space="preserve">The public has often claimed that </w:t>
      </w:r>
      <w:r w:rsidR="00106F09" w:rsidRPr="003C5578">
        <w:rPr>
          <w:rFonts w:eastAsiaTheme="minorEastAsia"/>
          <w:lang w:val="en-US"/>
        </w:rPr>
        <w:t xml:space="preserve">RTCG’s editorial policy </w:t>
      </w:r>
      <w:r w:rsidRPr="003C5578">
        <w:rPr>
          <w:rFonts w:eastAsiaTheme="minorEastAsia"/>
          <w:lang w:val="en-US"/>
        </w:rPr>
        <w:t xml:space="preserve">favors the governing party. </w:t>
      </w:r>
    </w:p>
    <w:p w14:paraId="56DB9FAF" w14:textId="4F4E90E5" w:rsidR="005F5F0A" w:rsidRPr="003C5578" w:rsidRDefault="00DC0B43" w:rsidP="2803A853">
      <w:pPr>
        <w:jc w:val="both"/>
        <w:rPr>
          <w:rFonts w:eastAsiaTheme="minorEastAsia"/>
          <w:lang w:val="en-US"/>
        </w:rPr>
      </w:pPr>
      <w:r>
        <w:rPr>
          <w:rFonts w:eastAsiaTheme="minorEastAsia"/>
          <w:lang w:val="en-US"/>
        </w:rPr>
        <w:t>When it comes to</w:t>
      </w:r>
      <w:r w:rsidR="009A2D8F">
        <w:rPr>
          <w:rFonts w:eastAsiaTheme="minorEastAsia"/>
          <w:lang w:val="en-US"/>
        </w:rPr>
        <w:t xml:space="preserve"> RTCG’s editorial policy, the public has often accused it of being a service of the governing party. </w:t>
      </w:r>
      <w:bookmarkStart w:id="1" w:name="_Hlk495065461"/>
      <w:r w:rsidR="009A2D8F">
        <w:rPr>
          <w:rFonts w:eastAsiaTheme="minorEastAsia"/>
          <w:lang w:val="en-US"/>
        </w:rPr>
        <w:t>For this reason,</w:t>
      </w:r>
      <w:r w:rsidR="005F5F0A" w:rsidRPr="003C5578">
        <w:rPr>
          <w:rFonts w:eastAsiaTheme="minorEastAsia"/>
          <w:lang w:val="en-US"/>
        </w:rPr>
        <w:t xml:space="preserve"> opposition parties conditioned last year’s forming of the government of electoral trust with appointment of a new RTCG editorial board. For this reason, the director of this TV station, editor of the news program and head</w:t>
      </w:r>
      <w:r w:rsidR="00BD1793" w:rsidRPr="003C5578">
        <w:rPr>
          <w:rFonts w:eastAsiaTheme="minorEastAsia"/>
          <w:lang w:val="en-US"/>
        </w:rPr>
        <w:t xml:space="preserve"> of the newsroom resigned.</w:t>
      </w:r>
    </w:p>
    <w:bookmarkEnd w:id="1"/>
    <w:p w14:paraId="38204252" w14:textId="38926484" w:rsidR="2D54F39A" w:rsidRPr="003C5578" w:rsidRDefault="00BD00FE" w:rsidP="00BD00FE">
      <w:pPr>
        <w:jc w:val="both"/>
        <w:rPr>
          <w:rFonts w:asciiTheme="majorHAnsi" w:eastAsiaTheme="majorEastAsia" w:hAnsiTheme="majorHAnsi" w:cstheme="majorBidi"/>
          <w:lang w:val="en-US"/>
        </w:rPr>
      </w:pPr>
      <w:r w:rsidRPr="003C5578">
        <w:rPr>
          <w:rFonts w:eastAsiaTheme="minorEastAsia"/>
          <w:lang w:val="en-US"/>
        </w:rPr>
        <w:t xml:space="preserve">After resignation of the RTCG board, some </w:t>
      </w:r>
      <w:r w:rsidR="7D6AF153" w:rsidRPr="003C5578">
        <w:rPr>
          <w:rFonts w:eastAsiaTheme="minorEastAsia"/>
          <w:lang w:val="en-US"/>
        </w:rPr>
        <w:t>OSCE/ODIHR</w:t>
      </w:r>
      <w:r w:rsidRPr="003C5578">
        <w:rPr>
          <w:rFonts w:eastAsiaTheme="minorEastAsia"/>
          <w:lang w:val="en-US"/>
        </w:rPr>
        <w:t xml:space="preserve"> officials have </w:t>
      </w:r>
      <w:r w:rsidR="009A2D8F" w:rsidRPr="003C5578">
        <w:rPr>
          <w:rFonts w:eastAsiaTheme="minorEastAsia"/>
          <w:lang w:val="en-US"/>
        </w:rPr>
        <w:t>praised</w:t>
      </w:r>
      <w:r w:rsidRPr="003C5578">
        <w:rPr>
          <w:rFonts w:eastAsiaTheme="minorEastAsia"/>
          <w:lang w:val="en-US"/>
        </w:rPr>
        <w:t xml:space="preserve"> the visible changes in editorial policy</w:t>
      </w:r>
      <w:r w:rsidR="2D54F39A" w:rsidRPr="003C5578">
        <w:rPr>
          <w:rStyle w:val="FootnoteReference"/>
          <w:rFonts w:eastAsiaTheme="minorEastAsia"/>
          <w:lang w:val="en-US"/>
        </w:rPr>
        <w:footnoteReference w:id="137"/>
      </w:r>
      <w:r w:rsidR="7D6AF153" w:rsidRPr="003C5578">
        <w:rPr>
          <w:rFonts w:eastAsiaTheme="minorEastAsia"/>
          <w:lang w:val="en-US"/>
        </w:rPr>
        <w:t xml:space="preserve">. </w:t>
      </w:r>
    </w:p>
    <w:p w14:paraId="12BF9D91" w14:textId="51E6E3A1" w:rsidR="210AA465" w:rsidRPr="003C5578" w:rsidRDefault="00362CDE" w:rsidP="2803A853">
      <w:pPr>
        <w:jc w:val="both"/>
        <w:rPr>
          <w:rFonts w:asciiTheme="majorHAnsi" w:eastAsiaTheme="majorEastAsia" w:hAnsiTheme="majorHAnsi" w:cstheme="majorBidi"/>
          <w:lang w:val="en-US"/>
        </w:rPr>
      </w:pPr>
      <w:r w:rsidRPr="003C5578">
        <w:rPr>
          <w:rFonts w:eastAsiaTheme="minorEastAsia"/>
          <w:lang w:val="en-US"/>
        </w:rPr>
        <w:t xml:space="preserve">There are around 740 full-time and close to 40 part-time employees at </w:t>
      </w:r>
      <w:r w:rsidR="210AA465" w:rsidRPr="003C5578">
        <w:rPr>
          <w:rFonts w:eastAsiaTheme="minorEastAsia"/>
          <w:lang w:val="en-US"/>
        </w:rPr>
        <w:t>RTCG</w:t>
      </w:r>
      <w:r w:rsidR="210AA465" w:rsidRPr="003C5578">
        <w:rPr>
          <w:rStyle w:val="FootnoteReference"/>
          <w:rFonts w:eastAsiaTheme="minorEastAsia"/>
          <w:lang w:val="en-US"/>
        </w:rPr>
        <w:footnoteReference w:id="138"/>
      </w:r>
      <w:r w:rsidR="00866B8F" w:rsidRPr="003C5578">
        <w:rPr>
          <w:rFonts w:eastAsiaTheme="minorEastAsia"/>
          <w:lang w:val="en-US"/>
        </w:rPr>
        <w:t xml:space="preserve">. </w:t>
      </w:r>
      <w:r w:rsidRPr="003C5578">
        <w:rPr>
          <w:rFonts w:eastAsiaTheme="minorEastAsia"/>
          <w:lang w:val="en-US"/>
        </w:rPr>
        <w:t xml:space="preserve">However, the need for rationalization of the number of employees in the public broadcaster has been discussed for years. For example, almost a half of the public broadcaster budget in 2015 was spent on salaries of </w:t>
      </w:r>
      <w:r w:rsidRPr="003C5578">
        <w:rPr>
          <w:rFonts w:eastAsiaTheme="minorEastAsia"/>
          <w:lang w:val="en-US"/>
        </w:rPr>
        <w:lastRenderedPageBreak/>
        <w:t>employees</w:t>
      </w:r>
      <w:r w:rsidR="210AA465" w:rsidRPr="003C5578">
        <w:rPr>
          <w:rStyle w:val="FootnoteReference"/>
          <w:rFonts w:eastAsiaTheme="minorEastAsia"/>
          <w:lang w:val="en-US"/>
        </w:rPr>
        <w:footnoteReference w:id="139"/>
      </w:r>
      <w:r w:rsidR="210AA465" w:rsidRPr="003C5578">
        <w:rPr>
          <w:rFonts w:eastAsiaTheme="minorEastAsia"/>
          <w:lang w:val="en-US"/>
        </w:rPr>
        <w:t xml:space="preserve">. </w:t>
      </w:r>
      <w:r w:rsidRPr="003C5578">
        <w:rPr>
          <w:rFonts w:eastAsiaTheme="minorEastAsia"/>
          <w:lang w:val="en-US"/>
        </w:rPr>
        <w:t xml:space="preserve">The problem of absence of employees from work has been recognized by the current </w:t>
      </w:r>
      <w:r w:rsidR="00BD1793" w:rsidRPr="003C5578">
        <w:rPr>
          <w:rFonts w:eastAsiaTheme="minorEastAsia"/>
          <w:lang w:val="en-US"/>
        </w:rPr>
        <w:t>director</w:t>
      </w:r>
      <w:r w:rsidRPr="003C5578">
        <w:rPr>
          <w:rFonts w:eastAsiaTheme="minorEastAsia"/>
          <w:lang w:val="en-US"/>
        </w:rPr>
        <w:t xml:space="preserve"> of RTCG, who has identified it as one of the main problems in HR policy</w:t>
      </w:r>
      <w:r w:rsidR="005B49C1" w:rsidRPr="003C5578">
        <w:rPr>
          <w:rFonts w:eastAsiaTheme="minorEastAsia"/>
          <w:lang w:val="en-US"/>
        </w:rPr>
        <w:t>.</w:t>
      </w:r>
    </w:p>
    <w:p w14:paraId="7CC191FD" w14:textId="37330E4B" w:rsidR="210AA465" w:rsidRPr="003C5578" w:rsidRDefault="00362CDE" w:rsidP="2803A853">
      <w:pPr>
        <w:rPr>
          <w:rFonts w:asciiTheme="majorHAnsi" w:eastAsiaTheme="majorEastAsia" w:hAnsiTheme="majorHAnsi" w:cstheme="majorBidi"/>
          <w:highlight w:val="cyan"/>
          <w:lang w:val="en-US"/>
        </w:rPr>
      </w:pPr>
      <w:r w:rsidRPr="003C5578">
        <w:rPr>
          <w:rFonts w:eastAsiaTheme="minorEastAsia"/>
          <w:lang w:val="en-US"/>
        </w:rPr>
        <w:t xml:space="preserve">The </w:t>
      </w:r>
      <w:r w:rsidR="210AA465" w:rsidRPr="003C5578">
        <w:rPr>
          <w:rFonts w:eastAsiaTheme="minorEastAsia"/>
          <w:lang w:val="en-US"/>
        </w:rPr>
        <w:t xml:space="preserve">RTCG </w:t>
      </w:r>
      <w:r w:rsidRPr="003C5578">
        <w:rPr>
          <w:rFonts w:eastAsiaTheme="minorEastAsia"/>
          <w:lang w:val="en-US"/>
        </w:rPr>
        <w:t xml:space="preserve">Council has adopted a new systematization which </w:t>
      </w:r>
      <w:r w:rsidR="0018636A" w:rsidRPr="003C5578">
        <w:rPr>
          <w:rFonts w:eastAsiaTheme="minorEastAsia"/>
          <w:lang w:val="en-US"/>
        </w:rPr>
        <w:t xml:space="preserve">foresees </w:t>
      </w:r>
      <w:r w:rsidR="210AA465" w:rsidRPr="003C5578">
        <w:rPr>
          <w:rFonts w:eastAsiaTheme="minorEastAsia"/>
          <w:lang w:val="en-US"/>
        </w:rPr>
        <w:t xml:space="preserve">752 </w:t>
      </w:r>
      <w:r w:rsidR="0018636A" w:rsidRPr="003C5578">
        <w:rPr>
          <w:rFonts w:eastAsiaTheme="minorEastAsia"/>
          <w:lang w:val="en-US"/>
        </w:rPr>
        <w:t>positions</w:t>
      </w:r>
      <w:r w:rsidR="210AA465" w:rsidRPr="003C5578">
        <w:rPr>
          <w:rFonts w:eastAsiaTheme="minorEastAsia"/>
          <w:lang w:val="en-US"/>
        </w:rPr>
        <w:t>.</w:t>
      </w:r>
      <w:r w:rsidR="0018636A" w:rsidRPr="003C5578">
        <w:rPr>
          <w:rFonts w:eastAsiaTheme="minorEastAsia"/>
          <w:lang w:val="en-US"/>
        </w:rPr>
        <w:t xml:space="preserve"> Some members of the Council believe the </w:t>
      </w:r>
      <w:r w:rsidR="00DC0B43">
        <w:rPr>
          <w:rFonts w:eastAsiaTheme="minorEastAsia"/>
          <w:lang w:val="en-US"/>
        </w:rPr>
        <w:t>optimal</w:t>
      </w:r>
      <w:r w:rsidR="0018636A" w:rsidRPr="003C5578">
        <w:rPr>
          <w:rFonts w:eastAsiaTheme="minorEastAsia"/>
          <w:lang w:val="en-US"/>
        </w:rPr>
        <w:t xml:space="preserve"> number of employees would be 650</w:t>
      </w:r>
      <w:r w:rsidR="210AA465" w:rsidRPr="003C5578">
        <w:rPr>
          <w:rStyle w:val="FootnoteReference"/>
          <w:rFonts w:eastAsiaTheme="minorEastAsia"/>
          <w:lang w:val="en-US"/>
        </w:rPr>
        <w:footnoteReference w:id="140"/>
      </w:r>
      <w:r w:rsidR="210AA465" w:rsidRPr="003C5578">
        <w:rPr>
          <w:rFonts w:eastAsiaTheme="minorEastAsia"/>
          <w:lang w:val="en-US"/>
        </w:rPr>
        <w:t>.</w:t>
      </w:r>
    </w:p>
    <w:p w14:paraId="5D5622BC" w14:textId="3913AC7A" w:rsidR="4FC85F32" w:rsidRPr="003C5578" w:rsidRDefault="0018636A" w:rsidP="00FD3A2D">
      <w:pPr>
        <w:jc w:val="both"/>
        <w:rPr>
          <w:rFonts w:asciiTheme="majorHAnsi" w:eastAsiaTheme="majorEastAsia" w:hAnsiTheme="majorHAnsi" w:cstheme="majorBidi"/>
          <w:lang w:val="en-US"/>
        </w:rPr>
      </w:pPr>
      <w:r w:rsidRPr="003C5578">
        <w:rPr>
          <w:rFonts w:eastAsiaTheme="minorEastAsia"/>
          <w:lang w:val="en-US"/>
        </w:rPr>
        <w:t xml:space="preserve">During the election campaign, </w:t>
      </w:r>
      <w:r w:rsidR="4FC85F32" w:rsidRPr="003C5578">
        <w:rPr>
          <w:rFonts w:eastAsiaTheme="minorEastAsia"/>
          <w:lang w:val="en-US"/>
        </w:rPr>
        <w:t>RTCG</w:t>
      </w:r>
      <w:r w:rsidRPr="003C5578">
        <w:rPr>
          <w:rFonts w:eastAsiaTheme="minorEastAsia"/>
          <w:lang w:val="en-US"/>
        </w:rPr>
        <w:t xml:space="preserve"> adhered to its legal obligation of providing free and equal promotion of</w:t>
      </w:r>
      <w:r w:rsidR="00DC0B43">
        <w:rPr>
          <w:rFonts w:eastAsiaTheme="minorEastAsia"/>
          <w:lang w:val="en-US"/>
        </w:rPr>
        <w:t xml:space="preserve"> all the candidates from theh confirmed lists</w:t>
      </w:r>
      <w:r w:rsidR="005B49C1" w:rsidRPr="003C5578">
        <w:rPr>
          <w:rStyle w:val="FootnoteReference"/>
          <w:rFonts w:eastAsiaTheme="minorEastAsia"/>
          <w:lang w:val="en-US"/>
        </w:rPr>
        <w:footnoteReference w:id="141"/>
      </w:r>
      <w:r w:rsidR="00036F1F" w:rsidRPr="003C5578">
        <w:rPr>
          <w:rFonts w:eastAsiaTheme="minorEastAsia"/>
          <w:lang w:val="en-US"/>
        </w:rPr>
        <w:t>.</w:t>
      </w:r>
      <w:r w:rsidRPr="003C5578">
        <w:rPr>
          <w:rFonts w:eastAsiaTheme="minorEastAsia"/>
          <w:lang w:val="en-US"/>
        </w:rPr>
        <w:t xml:space="preserve"> RTCG refrained from editorial </w:t>
      </w:r>
      <w:r w:rsidR="00FD3A2D" w:rsidRPr="003C5578">
        <w:rPr>
          <w:rFonts w:eastAsiaTheme="minorEastAsia"/>
          <w:lang w:val="en-US"/>
        </w:rPr>
        <w:t>coverage</w:t>
      </w:r>
      <w:r w:rsidRPr="003C5578">
        <w:rPr>
          <w:rFonts w:eastAsiaTheme="minorEastAsia"/>
          <w:lang w:val="en-US"/>
        </w:rPr>
        <w:t xml:space="preserve"> of campaign activities, which led to OSCE/ODIHR</w:t>
      </w:r>
      <w:r w:rsidR="00FD3A2D" w:rsidRPr="003C5578">
        <w:rPr>
          <w:rFonts w:eastAsiaTheme="minorEastAsia"/>
          <w:lang w:val="en-US"/>
        </w:rPr>
        <w:t xml:space="preserve">’s recommendation that “public media should invest additional efforts into active coverage of the </w:t>
      </w:r>
      <w:r w:rsidR="009A2D8F" w:rsidRPr="003C5578">
        <w:rPr>
          <w:rFonts w:eastAsiaTheme="minorEastAsia"/>
          <w:lang w:val="en-US"/>
        </w:rPr>
        <w:t>campaign</w:t>
      </w:r>
      <w:r w:rsidR="00FD3A2D" w:rsidRPr="003C5578">
        <w:rPr>
          <w:rFonts w:eastAsiaTheme="minorEastAsia"/>
          <w:lang w:val="en-US"/>
        </w:rPr>
        <w:t xml:space="preserve"> in an unbiased and professional way, instead of relying on materials sent by political parties</w:t>
      </w:r>
      <w:r w:rsidR="4FC85F32" w:rsidRPr="003C5578">
        <w:rPr>
          <w:rFonts w:eastAsiaTheme="minorEastAsia"/>
          <w:lang w:val="en-US"/>
        </w:rPr>
        <w:t>”</w:t>
      </w:r>
      <w:r w:rsidR="4FC85F32" w:rsidRPr="003C5578">
        <w:rPr>
          <w:rStyle w:val="FootnoteReference"/>
          <w:rFonts w:eastAsiaTheme="minorEastAsia"/>
          <w:lang w:val="en-US"/>
        </w:rPr>
        <w:footnoteReference w:id="142"/>
      </w:r>
      <w:r w:rsidR="4FC85F32" w:rsidRPr="003C5578">
        <w:rPr>
          <w:rFonts w:eastAsiaTheme="minorEastAsia"/>
          <w:lang w:val="en-US"/>
        </w:rPr>
        <w:t>.</w:t>
      </w:r>
    </w:p>
    <w:p w14:paraId="03F77480" w14:textId="24F28EB0" w:rsidR="11F57302" w:rsidRPr="003C5578" w:rsidRDefault="00FD3A2D" w:rsidP="2803A853">
      <w:pPr>
        <w:jc w:val="both"/>
        <w:rPr>
          <w:rFonts w:eastAsiaTheme="minorEastAsia"/>
          <w:lang w:val="en-US"/>
        </w:rPr>
      </w:pPr>
      <w:r w:rsidRPr="003C5578">
        <w:rPr>
          <w:rFonts w:eastAsiaTheme="minorEastAsia"/>
          <w:lang w:val="en-US"/>
        </w:rPr>
        <w:t xml:space="preserve">The experts who have participated in our research have concluded that, after parliamentary elections and appointment of new leadership, there has been progress in editorial policies of the RTCG, which was </w:t>
      </w:r>
      <w:r w:rsidR="009A2D8F" w:rsidRPr="003C5578">
        <w:rPr>
          <w:rFonts w:eastAsiaTheme="minorEastAsia"/>
          <w:lang w:val="en-US"/>
        </w:rPr>
        <w:t>constantly</w:t>
      </w:r>
      <w:r w:rsidRPr="003C5578">
        <w:rPr>
          <w:rFonts w:eastAsiaTheme="minorEastAsia"/>
          <w:lang w:val="en-US"/>
        </w:rPr>
        <w:t xml:space="preserve"> criticized for political bias</w:t>
      </w:r>
      <w:r w:rsidR="2803A853" w:rsidRPr="003C5578">
        <w:rPr>
          <w:rFonts w:eastAsiaTheme="minorEastAsia"/>
          <w:lang w:val="en-US"/>
        </w:rPr>
        <w:t>.</w:t>
      </w:r>
    </w:p>
    <w:p w14:paraId="765AFD8F" w14:textId="122FB59A" w:rsidR="7B3F9E72" w:rsidRPr="003C5578" w:rsidRDefault="00FD3A2D" w:rsidP="2803A853">
      <w:pPr>
        <w:rPr>
          <w:rFonts w:eastAsiaTheme="minorEastAsia"/>
          <w:i/>
          <w:iCs/>
          <w:lang w:val="en-US"/>
        </w:rPr>
      </w:pPr>
      <w:r w:rsidRPr="003C5578">
        <w:rPr>
          <w:rFonts w:eastAsiaTheme="minorEastAsia"/>
          <w:i/>
          <w:iCs/>
          <w:lang w:val="en-US"/>
        </w:rPr>
        <w:t>Experts have graded this segment with the average grade of</w:t>
      </w:r>
      <w:r w:rsidR="2803A853" w:rsidRPr="003C5578">
        <w:rPr>
          <w:rFonts w:eastAsiaTheme="minorEastAsia"/>
          <w:i/>
          <w:iCs/>
          <w:lang w:val="en-US"/>
        </w:rPr>
        <w:t xml:space="preserve"> 2.40.</w:t>
      </w:r>
    </w:p>
    <w:p w14:paraId="7AF9A8C4" w14:textId="1F826DD4" w:rsidR="009512E2" w:rsidRPr="003C5578" w:rsidRDefault="00FD3A2D" w:rsidP="424BD2CC">
      <w:pPr>
        <w:rPr>
          <w:rFonts w:eastAsiaTheme="minorEastAsia"/>
          <w:b/>
          <w:bCs/>
          <w:lang w:val="en-US"/>
        </w:rPr>
      </w:pPr>
      <w:r w:rsidRPr="003C5578">
        <w:rPr>
          <w:rFonts w:eastAsiaTheme="minorEastAsia"/>
          <w:b/>
          <w:bCs/>
          <w:sz w:val="26"/>
          <w:szCs w:val="26"/>
          <w:lang w:val="en-US"/>
        </w:rPr>
        <w:t>Attacks against and intimidation of journalists</w:t>
      </w:r>
    </w:p>
    <w:p w14:paraId="3798C8FD" w14:textId="4C9D786E" w:rsidR="00C917AD" w:rsidRPr="003C5578" w:rsidRDefault="00356C9F" w:rsidP="2803A853">
      <w:pPr>
        <w:jc w:val="both"/>
        <w:rPr>
          <w:rFonts w:eastAsiaTheme="minorEastAsia"/>
          <w:i/>
          <w:iCs/>
          <w:lang w:val="en-US"/>
        </w:rPr>
      </w:pPr>
      <w:r w:rsidRPr="003C5578">
        <w:rPr>
          <w:rFonts w:eastAsiaTheme="minorEastAsia"/>
          <w:lang w:val="en-US"/>
        </w:rPr>
        <w:t>In the past three years, police have registered 33 cases of attacks on journalists. 19 cases have been processed, 12 are ongoing, while charges have been dropped in two</w:t>
      </w:r>
      <w:r w:rsidR="009F514C" w:rsidRPr="003C5578">
        <w:rPr>
          <w:rStyle w:val="FootnoteReference"/>
          <w:rFonts w:eastAsiaTheme="minorEastAsia"/>
          <w:lang w:val="en-US"/>
        </w:rPr>
        <w:footnoteReference w:id="143"/>
      </w:r>
      <w:r w:rsidR="009F514C" w:rsidRPr="003C5578">
        <w:rPr>
          <w:rFonts w:eastAsiaTheme="minorEastAsia"/>
          <w:lang w:val="en-US"/>
        </w:rPr>
        <w:t xml:space="preserve">. </w:t>
      </w:r>
      <w:r w:rsidRPr="003C5578">
        <w:rPr>
          <w:rFonts w:eastAsiaTheme="minorEastAsia"/>
          <w:lang w:val="en-US"/>
        </w:rPr>
        <w:t xml:space="preserve">Journalists have been targets of attacks, but quite often media property as well. Due to development of social media, </w:t>
      </w:r>
      <w:r w:rsidR="00BF3D30" w:rsidRPr="003C5578">
        <w:rPr>
          <w:rFonts w:eastAsiaTheme="minorEastAsia"/>
          <w:lang w:val="en-US"/>
        </w:rPr>
        <w:t>threats come through Facebook, Twitter, but also directly</w:t>
      </w:r>
      <w:r w:rsidR="00C917AD" w:rsidRPr="003C5578">
        <w:rPr>
          <w:rFonts w:eastAsiaTheme="minorEastAsia"/>
          <w:lang w:val="en-US"/>
        </w:rPr>
        <w:t>.</w:t>
      </w:r>
      <w:r w:rsidR="424BD2CC" w:rsidRPr="003C5578">
        <w:rPr>
          <w:rFonts w:eastAsiaTheme="minorEastAsia"/>
          <w:i/>
          <w:iCs/>
          <w:lang w:val="en-US"/>
        </w:rPr>
        <w:t xml:space="preserve"> </w:t>
      </w:r>
    </w:p>
    <w:p w14:paraId="3D81ABDA" w14:textId="2BF16ED1" w:rsidR="008E72AA" w:rsidRPr="003C5578" w:rsidRDefault="008E72AA" w:rsidP="2803A853">
      <w:pPr>
        <w:jc w:val="both"/>
        <w:rPr>
          <w:rFonts w:eastAsiaTheme="minorEastAsia"/>
          <w:i/>
          <w:iCs/>
          <w:lang w:val="en-US"/>
        </w:rPr>
      </w:pPr>
      <w:r w:rsidRPr="003C5578">
        <w:rPr>
          <w:rFonts w:eastAsiaTheme="minorEastAsia"/>
          <w:i/>
          <w:iCs/>
          <w:lang w:val="en-US"/>
        </w:rPr>
        <w:t>E</w:t>
      </w:r>
      <w:r w:rsidR="00BF3D30" w:rsidRPr="003C5578">
        <w:rPr>
          <w:rFonts w:eastAsiaTheme="minorEastAsia"/>
          <w:i/>
          <w:iCs/>
          <w:lang w:val="en-US"/>
        </w:rPr>
        <w:t>xperts have graded this segment with the average grade of</w:t>
      </w:r>
      <w:r w:rsidRPr="003C5578">
        <w:rPr>
          <w:rFonts w:eastAsiaTheme="minorEastAsia"/>
          <w:i/>
          <w:iCs/>
          <w:lang w:val="en-US"/>
        </w:rPr>
        <w:t xml:space="preserve"> 2.52.</w:t>
      </w:r>
    </w:p>
    <w:p w14:paraId="0701C033" w14:textId="2271A313" w:rsidR="001C020B" w:rsidRPr="003C5578" w:rsidRDefault="00BF3D30" w:rsidP="424BD2CC">
      <w:pPr>
        <w:jc w:val="both"/>
        <w:rPr>
          <w:rFonts w:eastAsiaTheme="minorEastAsia"/>
          <w:lang w:val="en-US"/>
        </w:rPr>
      </w:pPr>
      <w:r w:rsidRPr="003C5578">
        <w:rPr>
          <w:rFonts w:eastAsiaTheme="minorEastAsia"/>
          <w:lang w:val="en-US"/>
        </w:rPr>
        <w:t xml:space="preserve">Attacks have been regularly reported </w:t>
      </w:r>
      <w:r w:rsidR="009D3A4E" w:rsidRPr="003C5578">
        <w:rPr>
          <w:rFonts w:eastAsiaTheme="minorEastAsia"/>
          <w:lang w:val="en-US"/>
        </w:rPr>
        <w:t>to competent bodies, but their processing happens at a slow pace. In many cases, identity of those who have ordered attacks against journalists, as well as perpetrators, remains unknown</w:t>
      </w:r>
      <w:r w:rsidR="00C917AD" w:rsidRPr="003C5578">
        <w:rPr>
          <w:rStyle w:val="FootnoteReference"/>
          <w:rFonts w:eastAsiaTheme="minorEastAsia"/>
          <w:lang w:val="en-US"/>
        </w:rPr>
        <w:footnoteReference w:id="144"/>
      </w:r>
      <w:r w:rsidR="001A7287" w:rsidRPr="003C5578">
        <w:rPr>
          <w:rFonts w:eastAsiaTheme="minorEastAsia"/>
          <w:lang w:val="en-US"/>
        </w:rPr>
        <w:t>.</w:t>
      </w:r>
      <w:r w:rsidR="009F514C" w:rsidRPr="003C5578">
        <w:rPr>
          <w:rFonts w:eastAsiaTheme="minorEastAsia"/>
          <w:lang w:val="en-US"/>
        </w:rPr>
        <w:t xml:space="preserve"> </w:t>
      </w:r>
    </w:p>
    <w:p w14:paraId="7A9950E8" w14:textId="09E7460D" w:rsidR="54B7EBBA" w:rsidRPr="003C5578" w:rsidRDefault="009D3A4E" w:rsidP="2803A853">
      <w:pPr>
        <w:jc w:val="both"/>
        <w:rPr>
          <w:rFonts w:asciiTheme="majorHAnsi" w:eastAsiaTheme="majorEastAsia" w:hAnsiTheme="majorHAnsi" w:cstheme="majorBidi"/>
          <w:color w:val="000000" w:themeColor="text1"/>
          <w:highlight w:val="cyan"/>
          <w:lang w:val="en-US"/>
        </w:rPr>
      </w:pPr>
      <w:r w:rsidRPr="003C5578">
        <w:rPr>
          <w:rFonts w:eastAsiaTheme="minorEastAsia"/>
          <w:color w:val="000000" w:themeColor="text1"/>
          <w:lang w:val="en-US"/>
        </w:rPr>
        <w:t>The Government has established the Commission for monitoring actions of compete</w:t>
      </w:r>
      <w:r w:rsidR="009A2D8F">
        <w:rPr>
          <w:rFonts w:eastAsiaTheme="minorEastAsia"/>
          <w:color w:val="000000" w:themeColor="text1"/>
          <w:lang w:val="en-US"/>
        </w:rPr>
        <w:t>nt bodies in investigati</w:t>
      </w:r>
      <w:r w:rsidRPr="003C5578">
        <w:rPr>
          <w:rFonts w:eastAsiaTheme="minorEastAsia"/>
          <w:color w:val="000000" w:themeColor="text1"/>
          <w:lang w:val="en-US"/>
        </w:rPr>
        <w:t xml:space="preserve">ons of threats and violence against journalists, assassinations of journalists and attacks on media property. The Commission consisted of representatives of institutions, </w:t>
      </w:r>
      <w:r w:rsidR="009A2D8F" w:rsidRPr="003C5578">
        <w:rPr>
          <w:rFonts w:eastAsiaTheme="minorEastAsia"/>
          <w:color w:val="000000" w:themeColor="text1"/>
          <w:lang w:val="en-US"/>
        </w:rPr>
        <w:t>NGOs</w:t>
      </w:r>
      <w:r w:rsidRPr="003C5578">
        <w:rPr>
          <w:rFonts w:eastAsiaTheme="minorEastAsia"/>
          <w:color w:val="000000" w:themeColor="text1"/>
          <w:lang w:val="en-US"/>
        </w:rPr>
        <w:t xml:space="preserve"> and media. The first mandate of this Commission lasted from 2013 until </w:t>
      </w:r>
      <w:r w:rsidR="6305A59B" w:rsidRPr="003C5578">
        <w:rPr>
          <w:rFonts w:eastAsiaTheme="minorEastAsia"/>
          <w:color w:val="000000" w:themeColor="text1"/>
          <w:lang w:val="en-US"/>
        </w:rPr>
        <w:t xml:space="preserve">2015. </w:t>
      </w:r>
      <w:r w:rsidR="00B857F8" w:rsidRPr="003C5578">
        <w:rPr>
          <w:rFonts w:eastAsiaTheme="minorEastAsia"/>
          <w:color w:val="000000" w:themeColor="text1"/>
          <w:lang w:val="en-US"/>
        </w:rPr>
        <w:t>The Commission failed to complete its tasks and the reasons behind this failure vary – from polarization of members by the Government and the civil society</w:t>
      </w:r>
      <w:r w:rsidR="54B7EBBA" w:rsidRPr="003C5578">
        <w:rPr>
          <w:rStyle w:val="FootnoteReference"/>
          <w:rFonts w:eastAsiaTheme="minorEastAsia"/>
          <w:color w:val="000000" w:themeColor="text1"/>
          <w:lang w:val="en-US"/>
        </w:rPr>
        <w:footnoteReference w:id="145"/>
      </w:r>
      <w:r w:rsidR="0D4469E1" w:rsidRPr="003C5578">
        <w:rPr>
          <w:rFonts w:eastAsiaTheme="minorEastAsia"/>
          <w:color w:val="000000" w:themeColor="text1"/>
          <w:lang w:val="en-US"/>
        </w:rPr>
        <w:t xml:space="preserve">, </w:t>
      </w:r>
      <w:r w:rsidR="00B857F8" w:rsidRPr="003C5578">
        <w:rPr>
          <w:rFonts w:eastAsiaTheme="minorEastAsia"/>
          <w:color w:val="000000" w:themeColor="text1"/>
          <w:lang w:val="en-US"/>
        </w:rPr>
        <w:t xml:space="preserve">lack of political will for ensuring conditions necessary for solving the cases of attacks </w:t>
      </w:r>
      <w:r w:rsidR="00B857F8" w:rsidRPr="003C5578">
        <w:rPr>
          <w:rFonts w:eastAsiaTheme="minorEastAsia"/>
          <w:color w:val="000000" w:themeColor="text1"/>
          <w:lang w:val="en-US"/>
        </w:rPr>
        <w:lastRenderedPageBreak/>
        <w:t xml:space="preserve">and punishment of perpetrators to institutional obstructions due to absence of </w:t>
      </w:r>
      <w:r w:rsidR="009A2D8F" w:rsidRPr="003C5578">
        <w:rPr>
          <w:rFonts w:eastAsiaTheme="minorEastAsia"/>
          <w:lang w:val="en-US"/>
        </w:rPr>
        <w:t>access</w:t>
      </w:r>
      <w:r w:rsidR="00B857F8" w:rsidRPr="003C5578">
        <w:rPr>
          <w:rFonts w:eastAsiaTheme="minorEastAsia"/>
          <w:lang w:val="en-US"/>
        </w:rPr>
        <w:t xml:space="preserve"> to relevant data</w:t>
      </w:r>
      <w:r w:rsidR="54B7EBBA" w:rsidRPr="003C5578">
        <w:rPr>
          <w:rStyle w:val="FootnoteReference"/>
          <w:rFonts w:eastAsiaTheme="minorEastAsia"/>
          <w:lang w:val="en-US"/>
        </w:rPr>
        <w:footnoteReference w:id="146"/>
      </w:r>
      <w:r w:rsidR="7482ADAC" w:rsidRPr="003C5578">
        <w:rPr>
          <w:rFonts w:eastAsiaTheme="minorEastAsia"/>
          <w:lang w:val="en-US"/>
        </w:rPr>
        <w:t>.</w:t>
      </w:r>
    </w:p>
    <w:p w14:paraId="209A16C2" w14:textId="0FAF7A4F" w:rsidR="54B7EBBA" w:rsidRPr="003C5578" w:rsidRDefault="00B857F8" w:rsidP="2803A853">
      <w:pPr>
        <w:jc w:val="both"/>
        <w:rPr>
          <w:rFonts w:asciiTheme="majorHAnsi" w:eastAsiaTheme="majorEastAsia" w:hAnsiTheme="majorHAnsi" w:cstheme="majorBidi"/>
          <w:color w:val="000000" w:themeColor="text1"/>
          <w:lang w:val="en-US"/>
        </w:rPr>
      </w:pPr>
      <w:r w:rsidRPr="003C5578">
        <w:rPr>
          <w:rFonts w:eastAsiaTheme="minorEastAsia"/>
          <w:color w:val="000000" w:themeColor="text1"/>
          <w:lang w:val="en-US"/>
        </w:rPr>
        <w:t>The work of the Commission in the new mandate is questionable</w:t>
      </w:r>
      <w:r w:rsidR="54B7EBBA" w:rsidRPr="003C5578">
        <w:rPr>
          <w:rStyle w:val="FootnoteReference"/>
          <w:rFonts w:eastAsiaTheme="minorEastAsia"/>
          <w:color w:val="000000" w:themeColor="text1"/>
          <w:lang w:val="en-US"/>
        </w:rPr>
        <w:footnoteReference w:id="147"/>
      </w:r>
      <w:r w:rsidR="54B7EBBA" w:rsidRPr="003C5578">
        <w:rPr>
          <w:rFonts w:eastAsiaTheme="minorEastAsia"/>
          <w:color w:val="000000" w:themeColor="text1"/>
          <w:lang w:val="en-US"/>
        </w:rPr>
        <w:t xml:space="preserve">. </w:t>
      </w:r>
      <w:r w:rsidRPr="003C5578">
        <w:rPr>
          <w:rFonts w:eastAsiaTheme="minorEastAsia"/>
          <w:color w:val="000000" w:themeColor="text1"/>
          <w:lang w:val="en-US"/>
        </w:rPr>
        <w:t>The Commission has failed to start working because it has lacked permission for access to confidential data</w:t>
      </w:r>
      <w:r w:rsidR="2F4AC781" w:rsidRPr="003C5578">
        <w:rPr>
          <w:rStyle w:val="FootnoteReference"/>
          <w:rFonts w:eastAsiaTheme="minorEastAsia"/>
          <w:color w:val="000000" w:themeColor="text1"/>
          <w:lang w:val="en-US"/>
        </w:rPr>
        <w:footnoteReference w:id="148"/>
      </w:r>
      <w:r w:rsidR="54B7EBBA" w:rsidRPr="003C5578">
        <w:rPr>
          <w:rFonts w:eastAsiaTheme="minorEastAsia"/>
          <w:color w:val="000000" w:themeColor="text1"/>
          <w:lang w:val="en-US"/>
        </w:rPr>
        <w:t xml:space="preserve">. </w:t>
      </w:r>
      <w:r w:rsidRPr="003C5578">
        <w:rPr>
          <w:rFonts w:eastAsiaTheme="minorEastAsia"/>
          <w:color w:val="000000" w:themeColor="text1"/>
          <w:lang w:val="en-US"/>
        </w:rPr>
        <w:t xml:space="preserve">The unofficial rule of law working document states that members of the Commission acquired necessary </w:t>
      </w:r>
      <w:r w:rsidRPr="003C5578">
        <w:rPr>
          <w:rFonts w:eastAsiaTheme="minorEastAsia"/>
          <w:lang w:val="en-US"/>
        </w:rPr>
        <w:t>permissions to access confidential data and the Commission is expected to intensify its work. The Commission has also established four boards that work on bigger cases</w:t>
      </w:r>
      <w:r w:rsidR="54B7EBBA" w:rsidRPr="003C5578">
        <w:rPr>
          <w:rStyle w:val="FootnoteReference"/>
          <w:rFonts w:eastAsiaTheme="minorEastAsia"/>
          <w:lang w:val="en-US"/>
        </w:rPr>
        <w:footnoteReference w:id="149"/>
      </w:r>
      <w:r w:rsidR="2FDA1198" w:rsidRPr="003C5578">
        <w:rPr>
          <w:rFonts w:eastAsiaTheme="minorEastAsia"/>
          <w:lang w:val="en-US"/>
        </w:rPr>
        <w:t>.</w:t>
      </w:r>
    </w:p>
    <w:p w14:paraId="272A5F3A" w14:textId="5007CC06" w:rsidR="2D54F39A" w:rsidRPr="003C5578" w:rsidRDefault="004461ED" w:rsidP="2803A853">
      <w:pPr>
        <w:jc w:val="both"/>
        <w:rPr>
          <w:rFonts w:eastAsiaTheme="minorEastAsia"/>
          <w:color w:val="000000" w:themeColor="text1"/>
          <w:lang w:val="en-US"/>
        </w:rPr>
      </w:pPr>
      <w:r w:rsidRPr="003C5578">
        <w:rPr>
          <w:rFonts w:eastAsiaTheme="minorEastAsia"/>
          <w:lang w:val="en-US"/>
        </w:rPr>
        <w:t xml:space="preserve">In June 2016, the Parliament adopted the Decision on establishment of </w:t>
      </w:r>
      <w:r w:rsidR="0075159A" w:rsidRPr="003C5578">
        <w:rPr>
          <w:rFonts w:eastAsiaTheme="minorEastAsia"/>
          <w:lang w:val="en-US"/>
        </w:rPr>
        <w:t xml:space="preserve">an </w:t>
      </w:r>
      <w:r w:rsidR="0075159A" w:rsidRPr="006636C2">
        <w:rPr>
          <w:rFonts w:eastAsiaTheme="minorEastAsia"/>
          <w:lang w:val="en-US"/>
        </w:rPr>
        <w:t>interim p</w:t>
      </w:r>
      <w:r w:rsidRPr="006636C2">
        <w:rPr>
          <w:rFonts w:eastAsiaTheme="minorEastAsia"/>
          <w:lang w:val="en-US"/>
        </w:rPr>
        <w:t xml:space="preserve">arliamentary </w:t>
      </w:r>
      <w:r w:rsidR="0075159A" w:rsidRPr="006636C2">
        <w:rPr>
          <w:rFonts w:eastAsiaTheme="minorEastAsia"/>
          <w:lang w:val="en-US"/>
        </w:rPr>
        <w:t xml:space="preserve">committee for </w:t>
      </w:r>
      <w:r w:rsidR="00BE17C5" w:rsidRPr="006636C2">
        <w:rPr>
          <w:rFonts w:eastAsiaTheme="minorEastAsia"/>
          <w:lang w:val="en-US"/>
        </w:rPr>
        <w:t xml:space="preserve">supervision of </w:t>
      </w:r>
      <w:r w:rsidR="00BE17C5" w:rsidRPr="006636C2">
        <w:rPr>
          <w:rFonts w:eastAsiaTheme="minorEastAsia"/>
          <w:color w:val="000000" w:themeColor="text1"/>
          <w:lang w:val="en-US"/>
        </w:rPr>
        <w:t>investigations of cases of endangerment of journalists and media companies</w:t>
      </w:r>
      <w:r w:rsidR="00BE17C5" w:rsidRPr="003C5578">
        <w:rPr>
          <w:rFonts w:eastAsiaTheme="minorEastAsia"/>
          <w:color w:val="000000" w:themeColor="text1"/>
          <w:lang w:val="en-US"/>
        </w:rPr>
        <w:t xml:space="preserve">. The work of this committee did not result in visible results. </w:t>
      </w:r>
      <w:r w:rsidR="00FD6A10" w:rsidRPr="003C5578">
        <w:rPr>
          <w:rFonts w:eastAsiaTheme="minorEastAsia"/>
          <w:color w:val="000000" w:themeColor="text1"/>
          <w:lang w:val="en-US"/>
        </w:rPr>
        <w:t xml:space="preserve">This committee was not re-established in the new </w:t>
      </w:r>
      <w:r w:rsidR="00FC5F66" w:rsidRPr="003C5578">
        <w:rPr>
          <w:rFonts w:eastAsiaTheme="minorEastAsia"/>
          <w:color w:val="000000" w:themeColor="text1"/>
          <w:lang w:val="en-US"/>
        </w:rPr>
        <w:t>Parliament.</w:t>
      </w:r>
    </w:p>
    <w:p w14:paraId="30315166" w14:textId="77777777" w:rsidR="004461ED" w:rsidRPr="003C5578" w:rsidRDefault="004461ED" w:rsidP="00DA1F69">
      <w:pPr>
        <w:jc w:val="both"/>
        <w:rPr>
          <w:rFonts w:cstheme="minorHAnsi"/>
          <w:sz w:val="28"/>
          <w:szCs w:val="28"/>
          <w:lang w:val="en-US"/>
        </w:rPr>
      </w:pPr>
    </w:p>
    <w:p w14:paraId="044DF99E" w14:textId="77777777" w:rsidR="00673C2B" w:rsidRDefault="00673C2B" w:rsidP="00DA1F69">
      <w:pPr>
        <w:jc w:val="both"/>
        <w:rPr>
          <w:rFonts w:cstheme="minorHAnsi"/>
          <w:sz w:val="28"/>
          <w:szCs w:val="28"/>
          <w:lang w:val="en-US"/>
        </w:rPr>
      </w:pPr>
    </w:p>
    <w:p w14:paraId="3E6DE396" w14:textId="77777777" w:rsidR="00673C2B" w:rsidRDefault="00673C2B" w:rsidP="00DA1F69">
      <w:pPr>
        <w:jc w:val="both"/>
        <w:rPr>
          <w:rFonts w:cstheme="minorHAnsi"/>
          <w:sz w:val="28"/>
          <w:szCs w:val="28"/>
          <w:lang w:val="en-US"/>
        </w:rPr>
      </w:pPr>
    </w:p>
    <w:p w14:paraId="18C0CC62" w14:textId="77777777" w:rsidR="00673C2B" w:rsidRDefault="00673C2B" w:rsidP="00DA1F69">
      <w:pPr>
        <w:jc w:val="both"/>
        <w:rPr>
          <w:rFonts w:cstheme="minorHAnsi"/>
          <w:sz w:val="28"/>
          <w:szCs w:val="28"/>
          <w:lang w:val="en-US"/>
        </w:rPr>
      </w:pPr>
    </w:p>
    <w:p w14:paraId="376D8BBE" w14:textId="77777777" w:rsidR="00673C2B" w:rsidRDefault="00673C2B" w:rsidP="00DA1F69">
      <w:pPr>
        <w:jc w:val="both"/>
        <w:rPr>
          <w:rFonts w:cstheme="minorHAnsi"/>
          <w:sz w:val="28"/>
          <w:szCs w:val="28"/>
          <w:lang w:val="en-US"/>
        </w:rPr>
      </w:pPr>
    </w:p>
    <w:p w14:paraId="0096BE16" w14:textId="77777777" w:rsidR="00673C2B" w:rsidRDefault="00673C2B" w:rsidP="00DA1F69">
      <w:pPr>
        <w:jc w:val="both"/>
        <w:rPr>
          <w:rFonts w:cstheme="minorHAnsi"/>
          <w:sz w:val="28"/>
          <w:szCs w:val="28"/>
          <w:lang w:val="en-US"/>
        </w:rPr>
      </w:pPr>
    </w:p>
    <w:p w14:paraId="3206FF1A" w14:textId="77777777" w:rsidR="00673C2B" w:rsidRDefault="00673C2B" w:rsidP="00DA1F69">
      <w:pPr>
        <w:jc w:val="both"/>
        <w:rPr>
          <w:rFonts w:cstheme="minorHAnsi"/>
          <w:sz w:val="28"/>
          <w:szCs w:val="28"/>
          <w:lang w:val="en-US"/>
        </w:rPr>
      </w:pPr>
    </w:p>
    <w:p w14:paraId="51754942" w14:textId="77777777" w:rsidR="00673C2B" w:rsidRDefault="00673C2B" w:rsidP="00DA1F69">
      <w:pPr>
        <w:jc w:val="both"/>
        <w:rPr>
          <w:rFonts w:cstheme="minorHAnsi"/>
          <w:sz w:val="28"/>
          <w:szCs w:val="28"/>
          <w:lang w:val="en-US"/>
        </w:rPr>
      </w:pPr>
    </w:p>
    <w:p w14:paraId="1B8852E4" w14:textId="77777777" w:rsidR="00673C2B" w:rsidRDefault="00673C2B" w:rsidP="00DA1F69">
      <w:pPr>
        <w:jc w:val="both"/>
        <w:rPr>
          <w:rFonts w:cstheme="minorHAnsi"/>
          <w:sz w:val="28"/>
          <w:szCs w:val="28"/>
          <w:lang w:val="en-US"/>
        </w:rPr>
      </w:pPr>
    </w:p>
    <w:p w14:paraId="57E0B1D2" w14:textId="77777777" w:rsidR="00673C2B" w:rsidRDefault="00673C2B" w:rsidP="00DA1F69">
      <w:pPr>
        <w:jc w:val="both"/>
        <w:rPr>
          <w:rFonts w:cstheme="minorHAnsi"/>
          <w:sz w:val="28"/>
          <w:szCs w:val="28"/>
          <w:lang w:val="en-US"/>
        </w:rPr>
      </w:pPr>
    </w:p>
    <w:p w14:paraId="62129995" w14:textId="77777777" w:rsidR="00673C2B" w:rsidRDefault="00673C2B" w:rsidP="00DA1F69">
      <w:pPr>
        <w:jc w:val="both"/>
        <w:rPr>
          <w:rFonts w:cstheme="minorHAnsi"/>
          <w:sz w:val="28"/>
          <w:szCs w:val="28"/>
          <w:lang w:val="en-US"/>
        </w:rPr>
      </w:pPr>
    </w:p>
    <w:p w14:paraId="7E9AD03A" w14:textId="77777777" w:rsidR="00673C2B" w:rsidRDefault="00673C2B" w:rsidP="00DA1F69">
      <w:pPr>
        <w:jc w:val="both"/>
        <w:rPr>
          <w:rFonts w:cstheme="minorHAnsi"/>
          <w:sz w:val="28"/>
          <w:szCs w:val="28"/>
          <w:lang w:val="en-US"/>
        </w:rPr>
      </w:pPr>
    </w:p>
    <w:p w14:paraId="14333EE1" w14:textId="77777777" w:rsidR="00673C2B" w:rsidRDefault="00673C2B" w:rsidP="00DA1F69">
      <w:pPr>
        <w:jc w:val="both"/>
        <w:rPr>
          <w:rFonts w:cstheme="minorHAnsi"/>
          <w:sz w:val="28"/>
          <w:szCs w:val="28"/>
          <w:lang w:val="en-US"/>
        </w:rPr>
      </w:pPr>
    </w:p>
    <w:p w14:paraId="67F816A9" w14:textId="77777777" w:rsidR="00DA1F69" w:rsidRPr="00546DAB" w:rsidRDefault="00DA1F69" w:rsidP="00DA1F69">
      <w:pPr>
        <w:jc w:val="both"/>
        <w:rPr>
          <w:rFonts w:cstheme="minorHAnsi"/>
          <w:sz w:val="28"/>
          <w:szCs w:val="28"/>
          <w:lang w:val="en-US"/>
        </w:rPr>
      </w:pPr>
      <w:r w:rsidRPr="00546DAB">
        <w:rPr>
          <w:rFonts w:cstheme="minorHAnsi"/>
          <w:sz w:val="28"/>
          <w:szCs w:val="28"/>
          <w:lang w:val="en-US"/>
        </w:rPr>
        <w:t>RESEARCH METHODOLOGY</w:t>
      </w:r>
    </w:p>
    <w:p w14:paraId="58A357B5" w14:textId="3883F12F" w:rsidR="00DA1F69" w:rsidRPr="00546DAB" w:rsidRDefault="00DA1F69" w:rsidP="00546DAB">
      <w:r w:rsidRPr="00546DAB">
        <w:lastRenderedPageBreak/>
        <w:t xml:space="preserve">Montenegro has made progress towards its EU membership, but there remain </w:t>
      </w:r>
      <w:r w:rsidR="009A2D8F" w:rsidRPr="00546DAB">
        <w:t>many</w:t>
      </w:r>
      <w:r w:rsidRPr="00546DAB">
        <w:t xml:space="preserve"> serious tasks and obligations it needs to tackle in moving along the path. Although to some extent achieved, progress remains limited in key chapters which have a comprehensive influence on negotiations with the EU. The focus of our research was the fulfillment of political criteria – democracy, the rule of law and human rights – because we believe that an actual and</w:t>
      </w:r>
      <w:r w:rsidR="006636C2" w:rsidRPr="00546DAB">
        <w:t xml:space="preserve"> not only formal progress in the</w:t>
      </w:r>
      <w:r w:rsidRPr="00546DAB">
        <w:t>s</w:t>
      </w:r>
      <w:r w:rsidR="006636C2" w:rsidRPr="00546DAB">
        <w:t>e</w:t>
      </w:r>
      <w:r w:rsidRPr="00546DAB">
        <w:t xml:space="preserve"> fields is one of the most important prerequisites for a democratic development of Montenegro.</w:t>
      </w:r>
    </w:p>
    <w:p w14:paraId="00921777" w14:textId="5C20CCDF" w:rsidR="00DA1F69" w:rsidRPr="00546DAB" w:rsidRDefault="00DA1F69" w:rsidP="00546DAB">
      <w:r w:rsidRPr="00546DAB">
        <w:t xml:space="preserve">The research covers six segments: judiciary, fight against corruption, media, fight against organized crime, public administration reform and human rights. In the first part of our research, we are publishing data for the first three segments. Each segment consists of </w:t>
      </w:r>
      <w:r w:rsidR="009A2D8F" w:rsidRPr="00546DAB">
        <w:t>many</w:t>
      </w:r>
      <w:r w:rsidRPr="00546DAB">
        <w:t xml:space="preserve"> subsegments which tackle the regulation of the strategic and legal frameworks, institutional, administrative and material capacities and results achieved in practice.</w:t>
      </w:r>
    </w:p>
    <w:p w14:paraId="711C0B15" w14:textId="77777777" w:rsidR="00DA1F69" w:rsidRPr="00546DAB" w:rsidRDefault="00DA1F69" w:rsidP="00546DAB">
      <w:r w:rsidRPr="00546DAB">
        <w:t>The analysis is aimed at assessing a preparedness level 1) through gathering and articulating opinions and assessments of experts who monitor the quality of EU standards implementation 2) and through an analysis of implemented normative and institutional reforms and their practical results.</w:t>
      </w:r>
    </w:p>
    <w:p w14:paraId="0E1ECBF5" w14:textId="77777777" w:rsidR="00DA1F69" w:rsidRPr="00546DAB" w:rsidRDefault="00DA1F69" w:rsidP="00546DAB">
      <w:r w:rsidRPr="00546DAB">
        <w:t>With the support of methodologist Dr. Martin Brusis, a set of indicators has been developed for each of the said segments, which serve as benchmarks for assessment of the situation in researched segments. They have been developed in line with what we understand to be the requirements contained in European Commission’s interim benchmarks.</w:t>
      </w:r>
    </w:p>
    <w:p w14:paraId="18204DC4" w14:textId="77777777" w:rsidR="00DA1F69" w:rsidRPr="00546DAB" w:rsidRDefault="00DA1F69" w:rsidP="00546DAB">
      <w:r w:rsidRPr="00546DAB">
        <w:t>The basis for development of indicators were the key assessments and recommendations contained in EC reports, but also some other international reports, comparative studies and researches, action plans and numerous international standards, practices and other reference materials. The total number of indicators for all segments is 168.</w:t>
      </w:r>
    </w:p>
    <w:p w14:paraId="7525C5D2" w14:textId="72EE8D44" w:rsidR="00DA1F69" w:rsidRPr="00546DAB" w:rsidRDefault="00DA1F69" w:rsidP="00546DAB">
      <w:r w:rsidRPr="00546DAB">
        <w:t xml:space="preserve">The first part of the research, which deals with the judiciary, corruption and media, was conducted from February to July using a combination of questionnaires and standard interviews with Montenegrin experts in certain topics, i.e. the said segments (NGO representatives, media, analysts, professors, etc.). Interviews were conducted </w:t>
      </w:r>
      <w:r w:rsidR="00766195" w:rsidRPr="00546DAB">
        <w:t>to supplement and explain</w:t>
      </w:r>
      <w:r w:rsidRPr="00546DAB">
        <w:t xml:space="preserve"> expert assessments. Further, the CDT research team has analyzed reports issued by local and international institutions and organizations which deal with these topics, gathered official data from state institutions and sent question</w:t>
      </w:r>
      <w:r w:rsidR="00766195" w:rsidRPr="00546DAB">
        <w:t xml:space="preserve">naires to institutions </w:t>
      </w:r>
      <w:r w:rsidRPr="00546DAB">
        <w:t>to get additional information.</w:t>
      </w:r>
    </w:p>
    <w:p w14:paraId="69E2B31B" w14:textId="77777777" w:rsidR="00DA1F69" w:rsidRPr="00546DAB" w:rsidRDefault="00DA1F69" w:rsidP="00546DAB">
      <w:r w:rsidRPr="00546DAB">
        <w:t>For the purpose of objective evaluation, representatives of state institutions are not directly involved in the research, except as providers of official information and data which presented a vital source for analysis and recommendations.</w:t>
      </w:r>
    </w:p>
    <w:p w14:paraId="02917548" w14:textId="77777777" w:rsidR="00DA1F69" w:rsidRPr="00546DAB" w:rsidRDefault="00DA1F69" w:rsidP="00546DAB">
      <w:r w:rsidRPr="00546DAB">
        <w:t>24 experts participated in the first part of our research.</w:t>
      </w:r>
    </w:p>
    <w:p w14:paraId="1EC66193" w14:textId="6043AE77" w:rsidR="00DA1F69" w:rsidRPr="00546DAB" w:rsidRDefault="00DA1F69" w:rsidP="00546DAB">
      <w:r w:rsidRPr="00546DAB">
        <w:t>Experts graded each indicator using a five-level ordinal scale (</w:t>
      </w:r>
      <w:r w:rsidR="006636C2" w:rsidRPr="00546DAB">
        <w:t xml:space="preserve">indicating </w:t>
      </w:r>
      <w:r w:rsidRPr="00546DAB">
        <w:t>the level of agreement with statements which describe the situation in each of the researched segment and subsegments</w:t>
      </w:r>
      <w:r w:rsidR="006636C2" w:rsidRPr="00546DAB">
        <w:t>)</w:t>
      </w:r>
      <w:r w:rsidRPr="00546DAB">
        <w:t>.</w:t>
      </w:r>
    </w:p>
    <w:p w14:paraId="34A18C09" w14:textId="77777777" w:rsidR="00546DAB" w:rsidRDefault="00546DAB" w:rsidP="00673C2B">
      <w:pPr>
        <w:jc w:val="both"/>
        <w:rPr>
          <w:rFonts w:eastAsiaTheme="minorEastAsia"/>
          <w:sz w:val="24"/>
          <w:szCs w:val="24"/>
          <w:lang w:val="en-US"/>
        </w:rPr>
      </w:pPr>
    </w:p>
    <w:p w14:paraId="348615A1" w14:textId="77777777" w:rsidR="00546DAB" w:rsidRDefault="00546DAB" w:rsidP="00673C2B">
      <w:pPr>
        <w:jc w:val="both"/>
        <w:rPr>
          <w:rFonts w:eastAsiaTheme="minorEastAsia"/>
          <w:sz w:val="24"/>
          <w:szCs w:val="24"/>
          <w:lang w:val="en-US"/>
        </w:rPr>
      </w:pPr>
    </w:p>
    <w:p w14:paraId="16F88B98" w14:textId="77777777" w:rsidR="00546DAB" w:rsidRDefault="00546DAB" w:rsidP="00673C2B">
      <w:pPr>
        <w:jc w:val="both"/>
        <w:rPr>
          <w:rFonts w:eastAsiaTheme="minorEastAsia"/>
          <w:sz w:val="24"/>
          <w:szCs w:val="24"/>
          <w:lang w:val="en-US"/>
        </w:rPr>
      </w:pPr>
    </w:p>
    <w:p w14:paraId="70388764" w14:textId="77777777" w:rsidR="00122E28" w:rsidRDefault="00122E28" w:rsidP="00673C2B">
      <w:pPr>
        <w:jc w:val="both"/>
        <w:rPr>
          <w:rFonts w:eastAsiaTheme="minorEastAsia"/>
          <w:sz w:val="24"/>
          <w:szCs w:val="24"/>
          <w:lang w:val="en-US"/>
        </w:rPr>
      </w:pPr>
    </w:p>
    <w:p w14:paraId="07EBBFE1" w14:textId="77777777" w:rsidR="00673C2B" w:rsidRPr="00673C2B" w:rsidRDefault="00673C2B" w:rsidP="00673C2B">
      <w:pPr>
        <w:jc w:val="both"/>
        <w:rPr>
          <w:rFonts w:eastAsiaTheme="minorEastAsia"/>
          <w:sz w:val="24"/>
          <w:szCs w:val="24"/>
          <w:lang w:val="en-US"/>
        </w:rPr>
      </w:pPr>
      <w:r w:rsidRPr="00673C2B">
        <w:rPr>
          <w:rFonts w:eastAsiaTheme="minorEastAsia"/>
          <w:sz w:val="24"/>
          <w:szCs w:val="24"/>
          <w:lang w:val="en-US"/>
        </w:rPr>
        <w:lastRenderedPageBreak/>
        <w:t>LITERATURE</w:t>
      </w:r>
    </w:p>
    <w:p w14:paraId="7A2CBFF9" w14:textId="77777777" w:rsidR="00673C2B" w:rsidRPr="00673C2B" w:rsidRDefault="00673C2B" w:rsidP="00673C2B">
      <w:pPr>
        <w:jc w:val="both"/>
        <w:rPr>
          <w:rFonts w:eastAsiaTheme="minorEastAsia"/>
          <w:sz w:val="20"/>
          <w:szCs w:val="20"/>
          <w:lang w:val="en-US"/>
        </w:rPr>
      </w:pPr>
    </w:p>
    <w:p w14:paraId="6D0779D4" w14:textId="24A11CCC" w:rsidR="00673C2B" w:rsidRPr="00673C2B" w:rsidRDefault="00673C2B" w:rsidP="00673C2B">
      <w:pPr>
        <w:jc w:val="both"/>
        <w:rPr>
          <w:rFonts w:eastAsiaTheme="minorEastAsia"/>
          <w:szCs w:val="20"/>
          <w:lang w:val="en-US"/>
        </w:rPr>
      </w:pPr>
      <w:r w:rsidRPr="00673C2B">
        <w:rPr>
          <w:rFonts w:eastAsiaTheme="minorEastAsia"/>
          <w:szCs w:val="20"/>
          <w:lang w:val="en-US"/>
        </w:rPr>
        <w:t>Res</w:t>
      </w:r>
      <w:r>
        <w:rPr>
          <w:rFonts w:eastAsiaTheme="minorEastAsia"/>
          <w:szCs w:val="20"/>
          <w:lang w:val="en-US"/>
        </w:rPr>
        <w:t>earches and scientific articles</w:t>
      </w:r>
    </w:p>
    <w:p w14:paraId="2E55B303" w14:textId="77777777" w:rsidR="00673C2B" w:rsidRPr="00673C2B" w:rsidRDefault="00673C2B" w:rsidP="00673C2B">
      <w:pPr>
        <w:pStyle w:val="ListParagraph"/>
        <w:numPr>
          <w:ilvl w:val="0"/>
          <w:numId w:val="18"/>
        </w:numPr>
        <w:jc w:val="both"/>
        <w:rPr>
          <w:rFonts w:eastAsiaTheme="minorEastAsia"/>
          <w:lang w:val="en-US"/>
        </w:rPr>
      </w:pPr>
      <w:r w:rsidRPr="00673C2B">
        <w:rPr>
          <w:rFonts w:eastAsiaTheme="minorEastAsia"/>
          <w:lang w:val="en-US"/>
        </w:rPr>
        <w:t xml:space="preserve">Human Rights Action (HRA), Center for Monitoring and Research (CEMI), </w:t>
      </w:r>
      <w:r w:rsidRPr="00673C2B">
        <w:rPr>
          <w:rFonts w:eastAsiaTheme="minorEastAsia"/>
          <w:i/>
          <w:lang w:val="en-US"/>
        </w:rPr>
        <w:t>Report on implementation of the Judicial Reform Strategy 2014-2016</w:t>
      </w:r>
      <w:r w:rsidRPr="00673C2B">
        <w:rPr>
          <w:rFonts w:eastAsiaTheme="minorEastAsia"/>
          <w:lang w:val="en-US"/>
        </w:rPr>
        <w:t>, Podgorica, 2017. Accessible at: https://goo.gl/VqEC5H. Accessed on: 19 June 2017</w:t>
      </w:r>
    </w:p>
    <w:p w14:paraId="41E76A5D" w14:textId="77777777" w:rsidR="00673C2B" w:rsidRPr="00673C2B" w:rsidRDefault="00673C2B" w:rsidP="00673C2B">
      <w:pPr>
        <w:pStyle w:val="ListParagraph"/>
        <w:numPr>
          <w:ilvl w:val="0"/>
          <w:numId w:val="18"/>
        </w:numPr>
        <w:jc w:val="both"/>
        <w:rPr>
          <w:rFonts w:eastAsiaTheme="minorEastAsia"/>
          <w:lang w:val="en-US"/>
        </w:rPr>
      </w:pPr>
      <w:r w:rsidRPr="00673C2B">
        <w:rPr>
          <w:rFonts w:eastAsiaTheme="minorEastAsia"/>
          <w:lang w:val="en-US"/>
        </w:rPr>
        <w:t>European Commission for the Efficiency of Justice (CEPEJ), European Judicial Systems; Efficiency and Quality of Justice, CEPEJ STUDIES No. 23, Edition 2016 (2014 data).  Accessible at: https://goo.gl/iML3m3. Accessed on: 26 June 2017</w:t>
      </w:r>
    </w:p>
    <w:p w14:paraId="4DB8D3E1" w14:textId="77777777" w:rsidR="00673C2B" w:rsidRPr="00673C2B" w:rsidRDefault="00673C2B" w:rsidP="00673C2B">
      <w:pPr>
        <w:pStyle w:val="ListParagraph"/>
        <w:numPr>
          <w:ilvl w:val="0"/>
          <w:numId w:val="18"/>
        </w:numPr>
        <w:jc w:val="both"/>
        <w:rPr>
          <w:rFonts w:eastAsiaTheme="minorEastAsia"/>
          <w:lang w:val="en-US"/>
        </w:rPr>
      </w:pPr>
      <w:r w:rsidRPr="00673C2B">
        <w:rPr>
          <w:rFonts w:eastAsiaTheme="minorEastAsia"/>
          <w:lang w:val="en-US"/>
        </w:rPr>
        <w:t xml:space="preserve">Center for Democratic Transition (CDT), </w:t>
      </w:r>
      <w:r w:rsidRPr="00673C2B">
        <w:rPr>
          <w:rFonts w:eastAsiaTheme="minorEastAsia"/>
          <w:i/>
          <w:lang w:val="en-US"/>
        </w:rPr>
        <w:t>Parliamentary Elections 2016, the Final Report, Podgorica</w:t>
      </w:r>
      <w:r w:rsidRPr="00673C2B">
        <w:rPr>
          <w:rFonts w:eastAsiaTheme="minorEastAsia"/>
          <w:lang w:val="en-US"/>
        </w:rPr>
        <w:t>, 2016. Accessible at: https://goo.gl/Wywqt7. Accessed on: 7 July 2017</w:t>
      </w:r>
    </w:p>
    <w:p w14:paraId="030594F1" w14:textId="77777777" w:rsidR="00673C2B" w:rsidRPr="00673C2B" w:rsidRDefault="00673C2B" w:rsidP="00673C2B">
      <w:pPr>
        <w:pStyle w:val="ListParagraph"/>
        <w:numPr>
          <w:ilvl w:val="0"/>
          <w:numId w:val="18"/>
        </w:numPr>
        <w:jc w:val="both"/>
        <w:rPr>
          <w:rFonts w:eastAsiaTheme="minorEastAsia"/>
          <w:lang w:val="en-US"/>
        </w:rPr>
      </w:pPr>
      <w:r w:rsidRPr="00673C2B">
        <w:rPr>
          <w:rFonts w:eastAsiaTheme="minorEastAsia"/>
          <w:lang w:val="en-US"/>
        </w:rPr>
        <w:t xml:space="preserve">Center for Democratic Transition (CDT), </w:t>
      </w:r>
      <w:r w:rsidRPr="00673C2B">
        <w:rPr>
          <w:rFonts w:eastAsiaTheme="minorEastAsia"/>
          <w:i/>
          <w:lang w:val="en-US"/>
        </w:rPr>
        <w:t>Recommendations for improvement of the work of Agency for Prevention of Corruption</w:t>
      </w:r>
      <w:r w:rsidRPr="00673C2B">
        <w:rPr>
          <w:rFonts w:eastAsiaTheme="minorEastAsia"/>
          <w:lang w:val="en-US"/>
        </w:rPr>
        <w:t>, Podgorica, 2017. Accessible at: https://goo.gl/WNWzq1 Accessed on: 13 June 2017</w:t>
      </w:r>
    </w:p>
    <w:p w14:paraId="71AC7F8C" w14:textId="77777777" w:rsidR="00673C2B" w:rsidRPr="00673C2B" w:rsidRDefault="00673C2B" w:rsidP="00673C2B">
      <w:pPr>
        <w:pStyle w:val="ListParagraph"/>
        <w:numPr>
          <w:ilvl w:val="0"/>
          <w:numId w:val="18"/>
        </w:numPr>
        <w:jc w:val="both"/>
        <w:rPr>
          <w:rFonts w:eastAsiaTheme="minorEastAsia"/>
          <w:lang w:val="en-US"/>
        </w:rPr>
      </w:pPr>
      <w:r w:rsidRPr="00673C2B">
        <w:rPr>
          <w:rFonts w:eastAsiaTheme="minorEastAsia"/>
          <w:lang w:val="en-US"/>
        </w:rPr>
        <w:t xml:space="preserve">Center for Democracy and Human Rights (CEDEM), Organization for Security and Cooperation in Europe (OSCE), Mission to Montenegro, </w:t>
      </w:r>
      <w:r w:rsidRPr="00673C2B">
        <w:rPr>
          <w:rFonts w:eastAsiaTheme="minorEastAsia"/>
          <w:i/>
          <w:lang w:val="en-US"/>
        </w:rPr>
        <w:t>Social Status of Journalists in Montenegro</w:t>
      </w:r>
      <w:r w:rsidRPr="00673C2B">
        <w:rPr>
          <w:rFonts w:eastAsiaTheme="minorEastAsia"/>
          <w:lang w:val="en-US"/>
        </w:rPr>
        <w:t>, 2014. Accessible at: https://goo.gl/d3EyV4. Accessed on: 3 July 2017</w:t>
      </w:r>
    </w:p>
    <w:p w14:paraId="58DA38F5" w14:textId="77777777" w:rsidR="00673C2B" w:rsidRPr="00673C2B" w:rsidRDefault="00673C2B" w:rsidP="00673C2B">
      <w:pPr>
        <w:pStyle w:val="ListParagraph"/>
        <w:numPr>
          <w:ilvl w:val="0"/>
          <w:numId w:val="18"/>
        </w:numPr>
        <w:jc w:val="both"/>
        <w:rPr>
          <w:rFonts w:eastAsiaTheme="minorEastAsia"/>
          <w:lang w:val="en-US"/>
        </w:rPr>
      </w:pPr>
      <w:r w:rsidRPr="00673C2B">
        <w:rPr>
          <w:rFonts w:eastAsiaTheme="minorEastAsia"/>
          <w:lang w:val="en-US"/>
        </w:rPr>
        <w:t xml:space="preserve">Center for Civic Education (CGO), </w:t>
      </w:r>
      <w:r w:rsidRPr="00673C2B">
        <w:rPr>
          <w:rFonts w:eastAsiaTheme="minorEastAsia"/>
          <w:i/>
          <w:lang w:val="en-US"/>
        </w:rPr>
        <w:t>Equal Chances for all Media in Montenegro, annual report for 2016</w:t>
      </w:r>
      <w:r w:rsidRPr="00673C2B">
        <w:rPr>
          <w:rFonts w:eastAsiaTheme="minorEastAsia"/>
          <w:lang w:val="en-US"/>
        </w:rPr>
        <w:t>. Podgorica, 2017. Accessible at: https://goo.gl/G85sy3. Accessed on: 4 July 2017</w:t>
      </w:r>
    </w:p>
    <w:p w14:paraId="34BEE8BC" w14:textId="77777777" w:rsidR="00673C2B" w:rsidRPr="00673C2B" w:rsidRDefault="00673C2B" w:rsidP="00673C2B">
      <w:pPr>
        <w:pStyle w:val="ListParagraph"/>
        <w:numPr>
          <w:ilvl w:val="0"/>
          <w:numId w:val="18"/>
        </w:numPr>
        <w:jc w:val="both"/>
        <w:rPr>
          <w:rFonts w:eastAsiaTheme="minorEastAsia"/>
          <w:lang w:val="en-US"/>
        </w:rPr>
      </w:pPr>
      <w:r w:rsidRPr="00673C2B">
        <w:rPr>
          <w:rFonts w:eastAsiaTheme="minorEastAsia"/>
          <w:lang w:val="en-US"/>
        </w:rPr>
        <w:t>Center for NGO Development (CRNVO), “Citizens’ knowledge on whistleblowers and motivation behind reporting corruption”. Accessible at: https://goo.gl/ t4jzB8. Accessed on: 16 June 2017.</w:t>
      </w:r>
    </w:p>
    <w:p w14:paraId="78883079" w14:textId="77777777" w:rsidR="00673C2B" w:rsidRPr="00673C2B" w:rsidRDefault="00673C2B" w:rsidP="00673C2B">
      <w:pPr>
        <w:pStyle w:val="ListParagraph"/>
        <w:numPr>
          <w:ilvl w:val="0"/>
          <w:numId w:val="18"/>
        </w:numPr>
        <w:jc w:val="both"/>
        <w:rPr>
          <w:rFonts w:eastAsiaTheme="minorEastAsia"/>
          <w:lang w:val="en-US"/>
        </w:rPr>
      </w:pPr>
      <w:r w:rsidRPr="00673C2B">
        <w:rPr>
          <w:rFonts w:eastAsiaTheme="minorEastAsia"/>
          <w:lang w:val="en-US"/>
        </w:rPr>
        <w:t>IREX, Media Sustainability Index 2017, Washington, 2017. Accessible at: https://goo.gl/ Dx4dCu. Accessed on: 4 July 2017</w:t>
      </w:r>
    </w:p>
    <w:p w14:paraId="191F183B" w14:textId="77777777" w:rsidR="00673C2B" w:rsidRPr="00673C2B" w:rsidRDefault="00673C2B" w:rsidP="00673C2B">
      <w:pPr>
        <w:pStyle w:val="ListParagraph"/>
        <w:numPr>
          <w:ilvl w:val="0"/>
          <w:numId w:val="18"/>
        </w:numPr>
        <w:jc w:val="both"/>
        <w:rPr>
          <w:rFonts w:eastAsiaTheme="minorEastAsia"/>
          <w:lang w:val="en-US"/>
        </w:rPr>
      </w:pPr>
      <w:r w:rsidRPr="00673C2B">
        <w:rPr>
          <w:rFonts w:eastAsiaTheme="minorEastAsia"/>
          <w:lang w:val="en-US"/>
        </w:rPr>
        <w:t>Media Circle Project, Media Clientelism Index, 15 December 2016. Accessible at: https://goo.gl/fLfD3p. Accessed on: 4 July 2017</w:t>
      </w:r>
    </w:p>
    <w:p w14:paraId="118F6090" w14:textId="77777777" w:rsidR="00673C2B" w:rsidRPr="00673C2B" w:rsidRDefault="00673C2B" w:rsidP="00673C2B">
      <w:pPr>
        <w:pStyle w:val="ListParagraph"/>
        <w:numPr>
          <w:ilvl w:val="0"/>
          <w:numId w:val="18"/>
        </w:numPr>
        <w:jc w:val="both"/>
        <w:rPr>
          <w:rFonts w:eastAsiaTheme="minorEastAsia"/>
          <w:lang w:val="en-US"/>
        </w:rPr>
      </w:pPr>
      <w:r w:rsidRPr="00673C2B">
        <w:rPr>
          <w:rFonts w:eastAsiaTheme="minorEastAsia"/>
          <w:lang w:val="en-US"/>
        </w:rPr>
        <w:t xml:space="preserve">The Network for Affirmation of the NGO Sector (MANS), </w:t>
      </w:r>
      <w:r w:rsidRPr="00673C2B">
        <w:rPr>
          <w:rFonts w:eastAsiaTheme="minorEastAsia"/>
          <w:i/>
          <w:lang w:val="en-US"/>
        </w:rPr>
        <w:t>Report on implementation of Action Plan for Chapter 23</w:t>
      </w:r>
      <w:r w:rsidRPr="00673C2B">
        <w:rPr>
          <w:rFonts w:eastAsiaTheme="minorEastAsia"/>
          <w:lang w:val="en-US"/>
        </w:rPr>
        <w:t>, Podgorica, 2017. Accessible at:  https://goo.gl/tT29k4. Accessed on: 20 June 2017</w:t>
      </w:r>
    </w:p>
    <w:p w14:paraId="20CA33D7" w14:textId="77777777" w:rsidR="00673C2B" w:rsidRPr="00673C2B" w:rsidRDefault="00673C2B" w:rsidP="00673C2B">
      <w:pPr>
        <w:pStyle w:val="ListParagraph"/>
        <w:numPr>
          <w:ilvl w:val="0"/>
          <w:numId w:val="18"/>
        </w:numPr>
        <w:jc w:val="both"/>
        <w:rPr>
          <w:rFonts w:eastAsiaTheme="minorEastAsia"/>
          <w:lang w:val="en-US"/>
        </w:rPr>
      </w:pPr>
      <w:r w:rsidRPr="00673C2B">
        <w:rPr>
          <w:rFonts w:eastAsiaTheme="minorEastAsia"/>
          <w:lang w:val="en-US"/>
        </w:rPr>
        <w:t xml:space="preserve">Brankica Petković, Saša Panić and Sandra B. Hrvatin, </w:t>
      </w:r>
      <w:r w:rsidRPr="00673C2B">
        <w:rPr>
          <w:rFonts w:eastAsiaTheme="minorEastAsia"/>
          <w:i/>
          <w:lang w:val="en-US"/>
        </w:rPr>
        <w:t>Comparing models and demanding reforms of public service media</w:t>
      </w:r>
      <w:r w:rsidRPr="00673C2B">
        <w:rPr>
          <w:rFonts w:eastAsiaTheme="minorEastAsia"/>
          <w:lang w:val="en-US"/>
        </w:rPr>
        <w:t>, 2016. Accessible at: https://goo.gl/MmYnCw. Accessed on: 3 July 2017</w:t>
      </w:r>
    </w:p>
    <w:p w14:paraId="2DF1DDB6" w14:textId="77777777" w:rsidR="00673C2B" w:rsidRPr="00673C2B" w:rsidRDefault="00673C2B" w:rsidP="00673C2B">
      <w:pPr>
        <w:pStyle w:val="ListParagraph"/>
        <w:numPr>
          <w:ilvl w:val="0"/>
          <w:numId w:val="18"/>
        </w:numPr>
        <w:jc w:val="both"/>
        <w:rPr>
          <w:rFonts w:eastAsiaTheme="minorEastAsia"/>
          <w:lang w:val="en-US"/>
        </w:rPr>
      </w:pPr>
      <w:r w:rsidRPr="00673C2B">
        <w:rPr>
          <w:rFonts w:eastAsiaTheme="minorEastAsia"/>
          <w:lang w:val="en-US"/>
        </w:rPr>
        <w:t>Union of Media Workers in Montenegro, Indicator on the level of media freedom and journalists’ safety (Montenegro), 2016. Accessible at: https://goo.gl/zN9Zeo. Accessed on: 29 June 2017</w:t>
      </w:r>
    </w:p>
    <w:p w14:paraId="4057A72C" w14:textId="77777777" w:rsidR="00673C2B" w:rsidRPr="00673C2B" w:rsidRDefault="00673C2B" w:rsidP="00673C2B">
      <w:pPr>
        <w:pStyle w:val="ListParagraph"/>
        <w:numPr>
          <w:ilvl w:val="0"/>
          <w:numId w:val="18"/>
        </w:numPr>
        <w:jc w:val="both"/>
        <w:rPr>
          <w:rFonts w:eastAsiaTheme="minorEastAsia"/>
          <w:lang w:val="en-US"/>
        </w:rPr>
      </w:pPr>
      <w:r w:rsidRPr="00673C2B">
        <w:rPr>
          <w:rFonts w:eastAsiaTheme="minorEastAsia"/>
          <w:lang w:val="en-US"/>
        </w:rPr>
        <w:t xml:space="preserve">Association of Judges of Montenegro, Association of Public Prosecutor’s Office of Montenegro, Civic Alliance, </w:t>
      </w:r>
      <w:r w:rsidRPr="00673C2B">
        <w:rPr>
          <w:rFonts w:eastAsiaTheme="minorEastAsia"/>
          <w:i/>
          <w:lang w:val="en-US"/>
        </w:rPr>
        <w:t>Reports: Judges and prosecutors’ opinions on the judicial system, Citizens’ opinions on the trust in the judicial system</w:t>
      </w:r>
      <w:r w:rsidRPr="00673C2B">
        <w:rPr>
          <w:rFonts w:eastAsiaTheme="minorEastAsia"/>
          <w:lang w:val="en-US"/>
        </w:rPr>
        <w:t>, Podgorica, 2016. Accessible at: https://goo.gl/ ELsKqU. Accessed on: 30 June 2017</w:t>
      </w:r>
    </w:p>
    <w:p w14:paraId="12C8714C" w14:textId="7DB50BA9" w:rsidR="00673C2B" w:rsidRPr="00673C2B" w:rsidRDefault="00673C2B" w:rsidP="00673C2B">
      <w:pPr>
        <w:pStyle w:val="ListParagraph"/>
        <w:numPr>
          <w:ilvl w:val="0"/>
          <w:numId w:val="18"/>
        </w:numPr>
        <w:jc w:val="both"/>
        <w:rPr>
          <w:rFonts w:eastAsiaTheme="minorEastAsia"/>
          <w:lang w:val="en-US"/>
        </w:rPr>
      </w:pPr>
      <w:r w:rsidRPr="00673C2B">
        <w:rPr>
          <w:rFonts w:eastAsiaTheme="minorEastAsia"/>
          <w:lang w:val="en-US"/>
        </w:rPr>
        <w:t>World Bank Group, Analysis of Human Resources Management in the Montenegrin Judiciary. World Bank, Washington, DC. Accessible at: https://goo.gl/QviFmu. Accessed on: 3 July 2017</w:t>
      </w:r>
    </w:p>
    <w:p w14:paraId="100831AB" w14:textId="3AC03CA8" w:rsidR="00673C2B" w:rsidRPr="00673C2B" w:rsidRDefault="00673C2B" w:rsidP="00673C2B">
      <w:pPr>
        <w:jc w:val="both"/>
        <w:rPr>
          <w:rFonts w:eastAsiaTheme="minorEastAsia"/>
          <w:sz w:val="24"/>
          <w:szCs w:val="24"/>
          <w:lang w:val="en-US"/>
        </w:rPr>
      </w:pPr>
    </w:p>
    <w:p w14:paraId="59EC2007" w14:textId="1A36EA14" w:rsidR="00673C2B" w:rsidRPr="00673C2B" w:rsidRDefault="00673C2B" w:rsidP="00673C2B">
      <w:pPr>
        <w:jc w:val="both"/>
        <w:rPr>
          <w:rFonts w:eastAsiaTheme="minorEastAsia"/>
          <w:szCs w:val="24"/>
          <w:lang w:val="en-US"/>
        </w:rPr>
      </w:pPr>
      <w:r w:rsidRPr="00673C2B">
        <w:rPr>
          <w:rFonts w:eastAsiaTheme="minorEastAsia"/>
          <w:szCs w:val="24"/>
          <w:lang w:val="en-US"/>
        </w:rPr>
        <w:t>Laws, repo</w:t>
      </w:r>
      <w:r>
        <w:rPr>
          <w:rFonts w:eastAsiaTheme="minorEastAsia"/>
          <w:szCs w:val="24"/>
          <w:lang w:val="en-US"/>
        </w:rPr>
        <w:t>rts and public documents</w:t>
      </w:r>
    </w:p>
    <w:p w14:paraId="2663C771"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lastRenderedPageBreak/>
        <w:t>Agency for Electronic Media of Montenegro. Report on the work of the Agency for Electronic Media for 2016. Accessible at: https://goo.gl/knHLBo. Accessed on: 28 June 2017</w:t>
      </w:r>
    </w:p>
    <w:p w14:paraId="1A943E5F"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Agency for Electronic Media. Decision on invitation for tenders for distribution of finances form Agency’s Fund for Support to Commercial Radio Broadcasters of 5 May 2017. Accessible at: https://goo.gl/NN3fgr. Accessed on: 7 July 2017</w:t>
      </w:r>
    </w:p>
    <w:p w14:paraId="33D434DD"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Agency for Electronic Media. Minutes from the 162nd AEM session (number: 01- 522/1), held on 13 April 2017. Accessible at: https://goo.gl/MquZcu. Accessed on: 29 June 2017</w:t>
      </w:r>
    </w:p>
    <w:p w14:paraId="3C80643F"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Agency for Prevention of Corruption. The 1st quarterly report. Report on implementation of Agency’s Work Plan for 2017 (cumulative data – a three-month period). Accessible on: https://goo.gl/25WczC. Accessed on: 14 June 2017</w:t>
      </w:r>
    </w:p>
    <w:p w14:paraId="09FACB35"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Agency for Prevention of Corruption. Report on the work of Agency for Prevention of Corruption in 2016. Accessible at: https://goo.gl/oSX5BA. Accessed on: 14 June 2017</w:t>
      </w:r>
    </w:p>
    <w:p w14:paraId="5E8E31EA"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Agency for Prevention of Corruption. Opinions on the need for amendments to Article 12 of the Law on Prevention of Corruption (“Official Gazette of Montenegro” number 53/14). Accessible at: https://goo. gl/uwcy4m. Accessed on: 10 June 2017</w:t>
      </w:r>
    </w:p>
    <w:p w14:paraId="4B7701A2"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Agency for Personal Data Protection and Free Access to Information. Report on the situation in personal data protection and access to information in 2016. Accessible at: https://goo.gl/qzcwpk. Accessed on: 1 June 2017</w:t>
      </w:r>
    </w:p>
    <w:p w14:paraId="009A8076"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Human Rights Action (HRA), Proposal of amendments to the Law on Media (“Official Gazette of the Republic of Montenegro”, number 51/02 and 62/02, Official Gazette of Montenegro 46/10), 2015. Accessible at: https://goo.gl/ pnRjvJ. Accessed on: 29 June 2017</w:t>
      </w:r>
    </w:p>
    <w:p w14:paraId="2CC63B32"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Action plan for Chapter 23. Judiciary and Basic Rights, 2015. Accessible at: https://goo.gl/ nFUtGB. Accessed on: 16 June 2017</w:t>
      </w:r>
    </w:p>
    <w:p w14:paraId="00C78C4F"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Center for Training in Judiciary and Public Prosecutor’s Office. Report on the work of the Center for Training in Judiciary and Public Prosecutor’s Office in 2016. Accessible at: https://goo.gl/E38ko7. Accessed on: 27 June 2017</w:t>
      </w:r>
    </w:p>
    <w:p w14:paraId="22BD44E8"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Center for Training in Judiciary and Public Prosecutor’s Office. Conducted trainings in the period 1 January 2017 – 12 July 2017. Accessible at: https://goo.gl/oAaE8j. Accessed on: 10 July 2017</w:t>
      </w:r>
    </w:p>
    <w:p w14:paraId="5904478F"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The European Commission, Report on Montenegro 2016, Brussels, 2016. Accessible at: https://goo.gl/Jeybe2. Accessed on: 12 June 2017</w:t>
      </w:r>
    </w:p>
    <w:p w14:paraId="7DD6109A"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The European Commission, Unofficial working document on the current situation with Chapters 23 and 24, 2017. Accessible at: https://goo.gl/37FdtQ. Accessed on: 27 June 2017.</w:t>
      </w:r>
    </w:p>
    <w:p w14:paraId="79B3B0BA"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Fund for Protection and Exercise of Minority Rights in Montenegro. Decision on the 1st distribution of financial means of the Fund for Protection and Exercising Minority Rights in 2017. Accessible at: https://goo.gl/qVaLgD. Accessed on: 6 July 2017</w:t>
      </w:r>
    </w:p>
    <w:p w14:paraId="12D05C85"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United Nations Convention against Corruption. Accessible at: https://goo.gl/ xQiQ7z.  Accessed on: 18 June 2017</w:t>
      </w:r>
    </w:p>
    <w:p w14:paraId="286542F8"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Penal Code of Montenegro, Official Gazette of the Republic of Montenegro, no. 70/2003, 13/2004 – revision and 47/2006 and “Official Gazette of Montenegro”, no. 40/2008, 25/2010, 32/2011, 64/2011 -  state law, 40/2013, 56/2013 - revision, 14/2015, 42/2015 and 58/2015 – state law.</w:t>
      </w:r>
    </w:p>
    <w:p w14:paraId="4E57FB35"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The Ministry of Culture. Report on the work of and situation in administrative fields falling under the jurisdiction of the Ministry of Culture in 2016. Accessible at: https://goo.gl/VdEYjS. Accessed on: 27 June 2017</w:t>
      </w:r>
    </w:p>
    <w:p w14:paraId="5CF9C24B"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The Ministry of Culture. Report from the public discussion on the draft of the law on amendments to the Law on Electronic Media. Accessible at: https://goo.gl/Dj1mKa. Accessed on: 29 June 2017</w:t>
      </w:r>
    </w:p>
    <w:p w14:paraId="08B3F735"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lastRenderedPageBreak/>
        <w:t>Reply of the Judicial Council upon the request by the Network for Affirmation of the NGO Sector (MANS) for a free access to information. Request no. 17/111428 of 11 April 2017. Accessible at: https://goo.gl/aBV63W. Accessed on: 10 July 2017</w:t>
      </w:r>
    </w:p>
    <w:p w14:paraId="525A62A3"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OSCE, ODIHR, the Final Report of the OSCE/ODIHR observer mission, Warsaw, 2017. Accessible at: https://goo.gl/LrCbYM. Accessed on: 4 July 2017</w:t>
      </w:r>
    </w:p>
    <w:p w14:paraId="136C40F7"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The Parliament of Montenegro. Proposal of the law on amendments to the Law on Media; Amendment to the proposal of the law on amendments to the Law on Electronic Media, 2016. Accessible at: https://goo.gl/zxefbQ; https://goo.gl/6snZ26. Accessed on: 29 June 2017</w:t>
      </w:r>
    </w:p>
    <w:p w14:paraId="5B89C767"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Special Public Prosecutor’s Office. Report on the work of the Special Public Prosecutor’s Office in 2016. Accessible at: https://goo.gl/hzxoY4. Accessed on: 19 June 2017</w:t>
      </w:r>
    </w:p>
    <w:p w14:paraId="19822B81"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Strategy for management and development of human resources in judicial institutions 2016- 2018. Accessible at: https://goo.gl/ixjnPp. Accessed on: 4 July 2017</w:t>
      </w:r>
    </w:p>
    <w:p w14:paraId="529E0AAD"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Judicial Council. Annual report on the work of the Judicial Council and the overall situation in the judiciary in 2016. Accessible at: https://goo.gl/ph5FXH. Accessed on: 5 July 2017</w:t>
      </w:r>
    </w:p>
    <w:p w14:paraId="48725A68"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Table with achieved results derived from reports on implementation of the action plan for Chapters 23 and 24. The cases of corruption 2009-2016. Accessible at: https://goo.gl/N5SDhW. Accessed on: 15 June 2017</w:t>
      </w:r>
    </w:p>
    <w:p w14:paraId="5F53E360"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Prosecutorial Council. Report on the work of the Prosecutorial Council and Public Prosecutor’s Office in 2015. Accessible at: https://goo.gl/5FoP2C. Accessed on: 7 July 2017</w:t>
      </w:r>
    </w:p>
    <w:p w14:paraId="7B54A873"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Prosecutorial Council. Report on the work of the Prosecutorial Council and Public Prosecutor’s Office in 2016. Accessible at: https://goo.gl/JumwSR. Accessed on: 7 July 2017</w:t>
      </w:r>
    </w:p>
    <w:p w14:paraId="1688619F"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Venice Commission. Final Opinion on the revised Draft Law on Special Public Prosecutor’s Office of Montenegro adopted by the Venice commission at its 102nd plenary session. Accessible at: https://goo.gl/jQ5cfu. Accessed on: 18 June 2017</w:t>
      </w:r>
    </w:p>
    <w:p w14:paraId="121EE612"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The Government of Montenegro. A statement by the Prime Minister-Designate of the Government of Montenegro Duško Marković at a Montenegrin Parliament session, 2016. Accessible at: https://goo.gl/NKDNWG. Accessed on: 28 June 2017</w:t>
      </w:r>
    </w:p>
    <w:p w14:paraId="68048891"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The Government of Montenegro. Information on support to commercial and local radio and TV broadcasters, adopted at the 15th session of the Government of Montenegro held on 2 March 2017. Accessible at: https:// goo.gl/se4ywD. Accessed on: 6 July 2017</w:t>
      </w:r>
    </w:p>
    <w:p w14:paraId="1C9F2D55"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The Government of Montenegro. Report on the work of the Commission for monitoring actions of competent authorities in investigations of cases of threats and violence against journalists, assassinations of journalists and attacks on media property for the period from 23 September 2016 to 23 January 2017. Accessible at: https://goo.gl/zKPQEF. Accessed on: 7 July 2017</w:t>
      </w:r>
    </w:p>
    <w:p w14:paraId="3399DFDF"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The Government of Montenegro. Report on implementation of measures contained in the Criminal Procedure Code for the period from September 2016 to February 2017. Accessible at: https://goo.gl/4QJ2FX. Accessed on: 13 June 2017</w:t>
      </w:r>
    </w:p>
    <w:p w14:paraId="22DFD12D"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The Government of Montenegro. Semiannual report on implementation of Action Plan for Chapter 23 for the period July – December 2016. Accessible at: https://goo.gl/Yf9GvU. Accessed on: 5 June 2017</w:t>
      </w:r>
    </w:p>
    <w:p w14:paraId="759B2103"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Law on Electronic Media.  Official Gazette of Montenegro, no. 46/2010, 40/2011 -  state law, 53/2011, 6/2013 and 55/2016.</w:t>
      </w:r>
    </w:p>
    <w:p w14:paraId="63440778"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Law on Financing of Political Entities and Election Campaigns, Official Gazette of Montenegro, no. 52/2014, 76/2015 – decision of the Constitutional Court and 83/2016.</w:t>
      </w:r>
    </w:p>
    <w:p w14:paraId="5935A948"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Law on the Center for Training in Judiciary and Public Prosecutor’s Office, Official Gazette of Montenegro, number 58/2015.</w:t>
      </w:r>
    </w:p>
    <w:p w14:paraId="6658725A"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lastRenderedPageBreak/>
        <w:t>Public Procurement Law, Official Gazette of Montenegro, no. 42/2011, 57/2014, 28/2015 and 42/2017.</w:t>
      </w:r>
    </w:p>
    <w:p w14:paraId="24DF6FEE"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Law on Public Broadcasting Services - Radio and Television of Montenegro, Official Gazette of Montenegro, no. 79/2008, 45/2012, 43/2016 – decision of the Constitutional Court and 54/2016.</w:t>
      </w:r>
    </w:p>
    <w:p w14:paraId="4B961E30"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Law on Minority Rights and Freedoms, Official Gazette of the Republic of Montenegro, no. 31/2006, 51/2006 – decision of the Constitutional Court and 38/2007 and “Official Gazette of Montenegro”, no. 2/2011, 8/2011 – revision and 31/2017</w:t>
      </w:r>
    </w:p>
    <w:p w14:paraId="34AE6B7A"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Law on Media, Official Gazette of the Republic of Montenegro, no. 51/2002 and 62/2002 and “Official Gazette of Montenegro”, no. 46/2010 – state law and 40/2011 – state law.</w:t>
      </w:r>
    </w:p>
    <w:p w14:paraId="729291CE"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Law on Prevention of Corruption, Official Gazette of Montenegro, no. 53/2014 and 42/2017 – decision of the Constitutional Court.</w:t>
      </w:r>
    </w:p>
    <w:p w14:paraId="0276F1E0"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Law on Free Access to Information, Official Gazette of Montenegro, no. 44/2012 and 30/2017.</w:t>
      </w:r>
    </w:p>
    <w:p w14:paraId="34AACF91"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Law on the Special Public Prosecutor’s Office, Official Gazette of Montenegro, no. 10/2015 and 53/2016</w:t>
      </w:r>
    </w:p>
    <w:p w14:paraId="6A030198" w14:textId="120879D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Law on Protection of Whistleblowers, Official Gazette of RS, no. 128/2014</w:t>
      </w:r>
    </w:p>
    <w:p w14:paraId="4C1F1070" w14:textId="77777777" w:rsidR="00673C2B" w:rsidRDefault="00673C2B" w:rsidP="00673C2B">
      <w:pPr>
        <w:jc w:val="both"/>
        <w:rPr>
          <w:rFonts w:eastAsiaTheme="minorEastAsia"/>
          <w:sz w:val="24"/>
          <w:szCs w:val="24"/>
          <w:lang w:val="en-US"/>
        </w:rPr>
      </w:pPr>
      <w:r>
        <w:rPr>
          <w:rFonts w:eastAsiaTheme="minorEastAsia"/>
          <w:sz w:val="24"/>
          <w:szCs w:val="24"/>
          <w:lang w:val="en-US"/>
        </w:rPr>
        <w:t>Press articles</w:t>
      </w:r>
    </w:p>
    <w:p w14:paraId="56E5DE3C" w14:textId="77777777" w:rsidR="00673C2B" w:rsidRPr="00673C2B" w:rsidRDefault="00673C2B" w:rsidP="00673C2B">
      <w:pPr>
        <w:pStyle w:val="ListParagraph"/>
        <w:numPr>
          <w:ilvl w:val="0"/>
          <w:numId w:val="20"/>
        </w:numPr>
        <w:jc w:val="both"/>
        <w:rPr>
          <w:rFonts w:eastAsiaTheme="minorEastAsia"/>
          <w:lang w:val="en-US"/>
        </w:rPr>
      </w:pPr>
      <w:r w:rsidRPr="00673C2B">
        <w:rPr>
          <w:rFonts w:eastAsiaTheme="minorEastAsia"/>
          <w:lang w:val="en-US"/>
        </w:rPr>
        <w:t xml:space="preserve">K.I. „Medenica: Judges have to know they will be held accountable for inaction and omissions“, </w:t>
      </w:r>
      <w:r w:rsidRPr="00673C2B">
        <w:rPr>
          <w:rFonts w:eastAsiaTheme="minorEastAsia"/>
          <w:i/>
          <w:lang w:val="en-US"/>
        </w:rPr>
        <w:t>Dnevni list “Pobjeda</w:t>
      </w:r>
      <w:r w:rsidRPr="00673C2B">
        <w:rPr>
          <w:rFonts w:eastAsiaTheme="minorEastAsia"/>
          <w:lang w:val="en-US"/>
        </w:rPr>
        <w:t>”, 11 May 2017</w:t>
      </w:r>
    </w:p>
    <w:p w14:paraId="0E2FFFBF" w14:textId="77777777" w:rsidR="00673C2B" w:rsidRPr="00673C2B" w:rsidRDefault="00673C2B" w:rsidP="00673C2B">
      <w:pPr>
        <w:pStyle w:val="ListParagraph"/>
        <w:numPr>
          <w:ilvl w:val="0"/>
          <w:numId w:val="20"/>
        </w:numPr>
        <w:jc w:val="both"/>
        <w:rPr>
          <w:rFonts w:eastAsiaTheme="minorEastAsia"/>
          <w:lang w:val="en-US"/>
        </w:rPr>
      </w:pPr>
      <w:r w:rsidRPr="00673C2B">
        <w:rPr>
          <w:rFonts w:eastAsiaTheme="minorEastAsia"/>
          <w:lang w:val="en-US"/>
        </w:rPr>
        <w:t xml:space="preserve">Krsmanović, K., Interview: Judicial Council President Mladen Vukčević “A guarantee of the rule of law is a competent and well-paid judge”, </w:t>
      </w:r>
      <w:r w:rsidRPr="00673C2B">
        <w:rPr>
          <w:rFonts w:eastAsiaTheme="minorEastAsia"/>
          <w:i/>
          <w:lang w:val="en-US"/>
        </w:rPr>
        <w:t>Dnevni list “Pobjeda”</w:t>
      </w:r>
      <w:r w:rsidRPr="00673C2B">
        <w:rPr>
          <w:rFonts w:eastAsiaTheme="minorEastAsia"/>
          <w:lang w:val="en-US"/>
        </w:rPr>
        <w:t>, 5 February 2017</w:t>
      </w:r>
    </w:p>
    <w:p w14:paraId="36579A74" w14:textId="77777777" w:rsidR="00673C2B" w:rsidRPr="00673C2B" w:rsidRDefault="00673C2B" w:rsidP="00673C2B">
      <w:pPr>
        <w:pStyle w:val="ListParagraph"/>
        <w:numPr>
          <w:ilvl w:val="0"/>
          <w:numId w:val="20"/>
        </w:numPr>
        <w:jc w:val="both"/>
        <w:rPr>
          <w:rFonts w:eastAsiaTheme="minorEastAsia"/>
          <w:lang w:val="en-US"/>
        </w:rPr>
      </w:pPr>
      <w:r w:rsidRPr="00673C2B">
        <w:rPr>
          <w:rFonts w:eastAsiaTheme="minorEastAsia"/>
          <w:lang w:val="en-US"/>
        </w:rPr>
        <w:t xml:space="preserve">Krsmanović, K., “Regulations will chase judges away”, </w:t>
      </w:r>
      <w:r w:rsidRPr="00673C2B">
        <w:rPr>
          <w:rFonts w:eastAsiaTheme="minorEastAsia"/>
          <w:i/>
          <w:lang w:val="en-US"/>
        </w:rPr>
        <w:t>Dnevni list “Pobjeda”,</w:t>
      </w:r>
      <w:r w:rsidRPr="00673C2B">
        <w:rPr>
          <w:rFonts w:eastAsiaTheme="minorEastAsia"/>
          <w:lang w:val="en-US"/>
        </w:rPr>
        <w:t xml:space="preserve"> 15 January 2017</w:t>
      </w:r>
    </w:p>
    <w:p w14:paraId="126BDEDC" w14:textId="77777777" w:rsidR="00673C2B" w:rsidRPr="00673C2B" w:rsidRDefault="00673C2B" w:rsidP="00673C2B">
      <w:pPr>
        <w:pStyle w:val="ListParagraph"/>
        <w:numPr>
          <w:ilvl w:val="0"/>
          <w:numId w:val="20"/>
        </w:numPr>
        <w:jc w:val="both"/>
        <w:rPr>
          <w:rFonts w:eastAsiaTheme="minorEastAsia"/>
          <w:lang w:val="en-US"/>
        </w:rPr>
      </w:pPr>
      <w:r w:rsidRPr="00673C2B">
        <w:rPr>
          <w:rFonts w:eastAsiaTheme="minorEastAsia"/>
          <w:lang w:val="en-US"/>
        </w:rPr>
        <w:t xml:space="preserve">N.Đ. “Recruiting at the Court”, </w:t>
      </w:r>
      <w:r w:rsidRPr="00673C2B">
        <w:rPr>
          <w:rFonts w:eastAsiaTheme="minorEastAsia"/>
          <w:i/>
          <w:lang w:val="en-US"/>
        </w:rPr>
        <w:t>Dnevni list “Pobjeda”,</w:t>
      </w:r>
      <w:r w:rsidRPr="00673C2B">
        <w:rPr>
          <w:rFonts w:eastAsiaTheme="minorEastAsia"/>
          <w:lang w:val="en-US"/>
        </w:rPr>
        <w:t xml:space="preserve"> 4 July 2017</w:t>
      </w:r>
    </w:p>
    <w:p w14:paraId="05F13F3E" w14:textId="4F5165ED" w:rsidR="00673C2B" w:rsidRPr="00673C2B" w:rsidRDefault="00673C2B" w:rsidP="00673C2B">
      <w:pPr>
        <w:pStyle w:val="ListParagraph"/>
        <w:numPr>
          <w:ilvl w:val="0"/>
          <w:numId w:val="20"/>
        </w:numPr>
        <w:jc w:val="both"/>
        <w:rPr>
          <w:rFonts w:eastAsiaTheme="minorEastAsia"/>
          <w:lang w:val="en-US"/>
        </w:rPr>
      </w:pPr>
      <w:r w:rsidRPr="00673C2B">
        <w:rPr>
          <w:rFonts w:eastAsiaTheme="minorEastAsia"/>
          <w:lang w:val="en-US"/>
        </w:rPr>
        <w:t xml:space="preserve">Nikolić, Predrag, “APPOINTMENT OF THE GENERAL DIRECTOR OF RTCG: Between reality and a dream”, </w:t>
      </w:r>
      <w:r w:rsidRPr="00673C2B">
        <w:rPr>
          <w:rFonts w:eastAsiaTheme="minorEastAsia"/>
          <w:i/>
          <w:lang w:val="en-US"/>
        </w:rPr>
        <w:t>Monitor</w:t>
      </w:r>
      <w:r w:rsidRPr="00673C2B">
        <w:rPr>
          <w:rFonts w:eastAsiaTheme="minorEastAsia"/>
          <w:lang w:val="en-US"/>
        </w:rPr>
        <w:t>, 17 March 2017. Accessible at: https://goo.gl/Jmnq3k. Accessed on: 7 July 2017</w:t>
      </w:r>
    </w:p>
    <w:p w14:paraId="1313E7AC" w14:textId="77777777" w:rsidR="00673C2B" w:rsidRPr="00673C2B" w:rsidRDefault="00673C2B" w:rsidP="00673C2B">
      <w:pPr>
        <w:jc w:val="both"/>
        <w:rPr>
          <w:rFonts w:eastAsiaTheme="minorEastAsia"/>
          <w:sz w:val="24"/>
          <w:szCs w:val="24"/>
          <w:lang w:val="en-US"/>
        </w:rPr>
      </w:pPr>
    </w:p>
    <w:p w14:paraId="7DAB6329" w14:textId="77777777" w:rsidR="00673C2B" w:rsidRPr="00673C2B" w:rsidRDefault="00673C2B" w:rsidP="00673C2B">
      <w:pPr>
        <w:jc w:val="both"/>
        <w:rPr>
          <w:rFonts w:eastAsiaTheme="minorEastAsia"/>
          <w:sz w:val="24"/>
          <w:szCs w:val="24"/>
          <w:lang w:val="en-US"/>
        </w:rPr>
      </w:pPr>
      <w:r w:rsidRPr="00673C2B">
        <w:rPr>
          <w:rFonts w:eastAsiaTheme="minorEastAsia"/>
          <w:sz w:val="24"/>
          <w:szCs w:val="24"/>
          <w:lang w:val="en-US"/>
        </w:rPr>
        <w:t>Internet sources</w:t>
      </w:r>
    </w:p>
    <w:p w14:paraId="2E5EB6F6" w14:textId="77777777" w:rsidR="00673C2B" w:rsidRPr="00673C2B" w:rsidRDefault="00673C2B" w:rsidP="00673C2B">
      <w:pPr>
        <w:pStyle w:val="ListParagraph"/>
        <w:numPr>
          <w:ilvl w:val="0"/>
          <w:numId w:val="21"/>
        </w:numPr>
        <w:jc w:val="both"/>
        <w:rPr>
          <w:rFonts w:eastAsiaTheme="minorEastAsia"/>
          <w:lang w:val="en-US"/>
        </w:rPr>
      </w:pPr>
      <w:r w:rsidRPr="00673C2B">
        <w:rPr>
          <w:rFonts w:eastAsiaTheme="minorEastAsia"/>
          <w:lang w:val="en-US"/>
        </w:rPr>
        <w:t xml:space="preserve">Boričić, Maja, “I do not vote like Medenica does; I choose judges conscientiously”, </w:t>
      </w:r>
      <w:r w:rsidRPr="00673C2B">
        <w:rPr>
          <w:rFonts w:eastAsiaTheme="minorEastAsia"/>
          <w:i/>
          <w:lang w:val="en-US"/>
        </w:rPr>
        <w:t>Vijesti online</w:t>
      </w:r>
      <w:r w:rsidRPr="00673C2B">
        <w:rPr>
          <w:rFonts w:eastAsiaTheme="minorEastAsia"/>
          <w:lang w:val="en-US"/>
        </w:rPr>
        <w:t>, 9 January 2016. Accessible at: https://goo.gl/CGDcti. Accessed on: 30 June 2017</w:t>
      </w:r>
    </w:p>
    <w:p w14:paraId="5B939E20" w14:textId="77777777" w:rsidR="00673C2B" w:rsidRPr="00673C2B" w:rsidRDefault="00673C2B" w:rsidP="00673C2B">
      <w:pPr>
        <w:pStyle w:val="ListParagraph"/>
        <w:numPr>
          <w:ilvl w:val="0"/>
          <w:numId w:val="21"/>
        </w:numPr>
        <w:jc w:val="both"/>
        <w:rPr>
          <w:rFonts w:eastAsiaTheme="minorEastAsia"/>
          <w:lang w:val="en-US"/>
        </w:rPr>
      </w:pPr>
      <w:r w:rsidRPr="00673C2B">
        <w:rPr>
          <w:rFonts w:eastAsiaTheme="minorEastAsia"/>
          <w:lang w:val="en-US"/>
        </w:rPr>
        <w:t xml:space="preserve">Čađenović, Ivan, Mila Radulović, “Double standards for government partners and independent media”, </w:t>
      </w:r>
      <w:r w:rsidRPr="00673C2B">
        <w:rPr>
          <w:rFonts w:eastAsiaTheme="minorEastAsia"/>
          <w:i/>
          <w:lang w:val="en-US"/>
        </w:rPr>
        <w:t>Vijesti online</w:t>
      </w:r>
      <w:r w:rsidRPr="00673C2B">
        <w:rPr>
          <w:rFonts w:eastAsiaTheme="minorEastAsia"/>
          <w:lang w:val="en-US"/>
        </w:rPr>
        <w:t>, 1 April 2017. Accessible at: https://goo.gl/NM2htY. Accessed on: 4 July 2017</w:t>
      </w:r>
    </w:p>
    <w:p w14:paraId="044B71DC" w14:textId="77777777" w:rsidR="00673C2B" w:rsidRPr="00673C2B" w:rsidRDefault="00673C2B" w:rsidP="00673C2B">
      <w:pPr>
        <w:pStyle w:val="ListParagraph"/>
        <w:numPr>
          <w:ilvl w:val="0"/>
          <w:numId w:val="21"/>
        </w:numPr>
        <w:jc w:val="both"/>
        <w:rPr>
          <w:rFonts w:eastAsiaTheme="minorEastAsia"/>
          <w:lang w:val="en-US"/>
        </w:rPr>
      </w:pPr>
      <w:r w:rsidRPr="00673C2B">
        <w:rPr>
          <w:rFonts w:eastAsiaTheme="minorEastAsia"/>
          <w:lang w:val="en-US"/>
        </w:rPr>
        <w:t xml:space="preserve">Čađenović, Ivan, “Đurović wrote to the Assembly: Pink and Prva are violating law, AEM is silent”, </w:t>
      </w:r>
      <w:r w:rsidRPr="00673C2B">
        <w:rPr>
          <w:rFonts w:eastAsiaTheme="minorEastAsia"/>
          <w:i/>
          <w:lang w:val="en-US"/>
        </w:rPr>
        <w:t>Vijesti online</w:t>
      </w:r>
      <w:r w:rsidRPr="00673C2B">
        <w:rPr>
          <w:rFonts w:eastAsiaTheme="minorEastAsia"/>
          <w:lang w:val="en-US"/>
        </w:rPr>
        <w:t>, 13 June 2016. Accessible at: https://goo.gl/NZRX6K. Accessed on: 28 June 2017</w:t>
      </w:r>
    </w:p>
    <w:p w14:paraId="2418D10C" w14:textId="77777777" w:rsidR="00673C2B" w:rsidRPr="00673C2B" w:rsidRDefault="00673C2B" w:rsidP="00673C2B">
      <w:pPr>
        <w:pStyle w:val="ListParagraph"/>
        <w:numPr>
          <w:ilvl w:val="0"/>
          <w:numId w:val="21"/>
        </w:numPr>
        <w:jc w:val="both"/>
        <w:rPr>
          <w:rFonts w:eastAsiaTheme="minorEastAsia"/>
          <w:lang w:val="en-US"/>
        </w:rPr>
      </w:pPr>
      <w:r w:rsidRPr="00673C2B">
        <w:rPr>
          <w:rFonts w:eastAsiaTheme="minorEastAsia"/>
          <w:lang w:val="en-US"/>
        </w:rPr>
        <w:t>A welcome speech of the Supreme Court President Vesna Medenica on the Day of Montenegrin Judiciary, 29 October 2015. Accessible at: https://goo.gl/kwE9UD. Accessed on: 3 July 2017</w:t>
      </w:r>
    </w:p>
    <w:p w14:paraId="3564EACE" w14:textId="77777777" w:rsidR="00673C2B" w:rsidRPr="00673C2B" w:rsidRDefault="00673C2B" w:rsidP="00673C2B">
      <w:pPr>
        <w:pStyle w:val="ListParagraph"/>
        <w:numPr>
          <w:ilvl w:val="0"/>
          <w:numId w:val="21"/>
        </w:numPr>
        <w:jc w:val="both"/>
        <w:rPr>
          <w:rFonts w:eastAsiaTheme="minorEastAsia"/>
          <w:lang w:val="en-US"/>
        </w:rPr>
      </w:pPr>
      <w:r w:rsidRPr="00673C2B">
        <w:rPr>
          <w:rFonts w:eastAsiaTheme="minorEastAsia"/>
          <w:lang w:val="en-US"/>
        </w:rPr>
        <w:t xml:space="preserve">Rakonjac, F., “Examine possible irregularities”, </w:t>
      </w:r>
      <w:r w:rsidRPr="00673C2B">
        <w:rPr>
          <w:rFonts w:eastAsiaTheme="minorEastAsia"/>
          <w:i/>
          <w:lang w:val="en-US"/>
        </w:rPr>
        <w:t>RTCG portal</w:t>
      </w:r>
      <w:r w:rsidRPr="00673C2B">
        <w:rPr>
          <w:rFonts w:eastAsiaTheme="minorEastAsia"/>
          <w:lang w:val="en-US"/>
        </w:rPr>
        <w:t>, 26 June 2017. Accessible at:  https://goo.gl/PWfuK4. Accessed on: 7 July 2017</w:t>
      </w:r>
    </w:p>
    <w:p w14:paraId="688CCA23" w14:textId="77777777" w:rsidR="00673C2B" w:rsidRPr="00673C2B" w:rsidRDefault="00673C2B" w:rsidP="00673C2B">
      <w:pPr>
        <w:pStyle w:val="ListParagraph"/>
        <w:numPr>
          <w:ilvl w:val="0"/>
          <w:numId w:val="21"/>
        </w:numPr>
        <w:jc w:val="both"/>
        <w:rPr>
          <w:rFonts w:eastAsiaTheme="minorEastAsia"/>
          <w:lang w:val="en-US"/>
        </w:rPr>
      </w:pPr>
      <w:r w:rsidRPr="00673C2B">
        <w:rPr>
          <w:rFonts w:eastAsiaTheme="minorEastAsia"/>
          <w:lang w:val="en-US"/>
        </w:rPr>
        <w:t xml:space="preserve">Radulović, Mila, “Ana Đukanović sued members of the Judicial Council”, </w:t>
      </w:r>
      <w:r w:rsidRPr="00673C2B">
        <w:rPr>
          <w:rFonts w:eastAsiaTheme="minorEastAsia"/>
          <w:i/>
          <w:lang w:val="en-US"/>
        </w:rPr>
        <w:t>Vijesti online</w:t>
      </w:r>
      <w:r w:rsidRPr="00673C2B">
        <w:rPr>
          <w:rFonts w:eastAsiaTheme="minorEastAsia"/>
          <w:lang w:val="en-US"/>
        </w:rPr>
        <w:t>, 18 January 2016. Accessible at: https://goo.gl/Zm2VxS. Accessed on: 30 June 2017</w:t>
      </w:r>
    </w:p>
    <w:p w14:paraId="267A393D" w14:textId="77777777" w:rsidR="00673C2B" w:rsidRPr="00673C2B" w:rsidRDefault="00673C2B" w:rsidP="00673C2B">
      <w:pPr>
        <w:pStyle w:val="ListParagraph"/>
        <w:numPr>
          <w:ilvl w:val="0"/>
          <w:numId w:val="21"/>
        </w:numPr>
        <w:jc w:val="both"/>
        <w:rPr>
          <w:rFonts w:eastAsiaTheme="minorEastAsia"/>
          <w:lang w:val="en-US"/>
        </w:rPr>
      </w:pPr>
      <w:r w:rsidRPr="00673C2B">
        <w:rPr>
          <w:rFonts w:eastAsiaTheme="minorEastAsia"/>
          <w:lang w:val="en-US"/>
        </w:rPr>
        <w:lastRenderedPageBreak/>
        <w:t xml:space="preserve">Radulović, Mila, “Lacmanović: Authorities are hiding data, allegedly confidential”, </w:t>
      </w:r>
      <w:r w:rsidRPr="00673C2B">
        <w:rPr>
          <w:rFonts w:eastAsiaTheme="minorEastAsia"/>
          <w:i/>
          <w:lang w:val="en-US"/>
        </w:rPr>
        <w:t>Vijesti online,</w:t>
      </w:r>
      <w:r w:rsidRPr="00673C2B">
        <w:rPr>
          <w:rFonts w:eastAsiaTheme="minorEastAsia"/>
          <w:lang w:val="en-US"/>
        </w:rPr>
        <w:t xml:space="preserve"> 9 February 2017. Accessible at: https://goo.gl/WZX8Vw. Accessed on: 20 June 2017</w:t>
      </w:r>
    </w:p>
    <w:p w14:paraId="7268A6D0" w14:textId="77777777" w:rsidR="00673C2B" w:rsidRPr="00673C2B" w:rsidRDefault="00673C2B" w:rsidP="00673C2B">
      <w:pPr>
        <w:pStyle w:val="ListParagraph"/>
        <w:numPr>
          <w:ilvl w:val="0"/>
          <w:numId w:val="21"/>
        </w:numPr>
        <w:jc w:val="both"/>
        <w:rPr>
          <w:rFonts w:eastAsiaTheme="minorEastAsia"/>
          <w:lang w:val="en-US"/>
        </w:rPr>
      </w:pPr>
      <w:r w:rsidRPr="00673C2B">
        <w:rPr>
          <w:rFonts w:eastAsiaTheme="minorEastAsia"/>
          <w:lang w:val="en-US"/>
        </w:rPr>
        <w:t xml:space="preserve">Radulović, Mila, “Primary Court judges are warning: Without salaries and apartments, forget about Chapter 23”, </w:t>
      </w:r>
      <w:r w:rsidRPr="00673C2B">
        <w:rPr>
          <w:rFonts w:eastAsiaTheme="minorEastAsia"/>
          <w:i/>
          <w:lang w:val="en-US"/>
        </w:rPr>
        <w:t>Vijesti online</w:t>
      </w:r>
      <w:r w:rsidRPr="00673C2B">
        <w:rPr>
          <w:rFonts w:eastAsiaTheme="minorEastAsia"/>
          <w:lang w:val="en-US"/>
        </w:rPr>
        <w:t>, 30 May 2017. Accessible at: https://goo.gl/gwBqvM. Accessed on: 30 June 2017</w:t>
      </w:r>
    </w:p>
    <w:p w14:paraId="2ED1F487" w14:textId="77777777" w:rsidR="00673C2B" w:rsidRPr="00673C2B" w:rsidRDefault="00673C2B" w:rsidP="00673C2B">
      <w:pPr>
        <w:pStyle w:val="ListParagraph"/>
        <w:numPr>
          <w:ilvl w:val="0"/>
          <w:numId w:val="21"/>
        </w:numPr>
        <w:jc w:val="both"/>
        <w:rPr>
          <w:rFonts w:eastAsiaTheme="minorEastAsia"/>
          <w:lang w:val="en-US"/>
        </w:rPr>
      </w:pPr>
      <w:r w:rsidRPr="00673C2B">
        <w:rPr>
          <w:rFonts w:eastAsiaTheme="minorEastAsia"/>
          <w:lang w:val="en-US"/>
        </w:rPr>
        <w:t xml:space="preserve">Radulović, Zoran, “A COURT DECISION PROVES THAT A SUPERFICIAL IMPRESSION CAN BE A CRUCIAL FACTOR IN APPOINTMENT OF A JUDGE: Vesna Medenica – Ana Đukanović 1:0”, </w:t>
      </w:r>
      <w:r w:rsidRPr="00673C2B">
        <w:rPr>
          <w:rFonts w:eastAsiaTheme="minorEastAsia"/>
          <w:i/>
          <w:lang w:val="en-US"/>
        </w:rPr>
        <w:t>Prelistaj.me</w:t>
      </w:r>
      <w:r w:rsidRPr="00673C2B">
        <w:rPr>
          <w:rFonts w:eastAsiaTheme="minorEastAsia"/>
          <w:lang w:val="en-US"/>
        </w:rPr>
        <w:t>, 27 September 2016. Accessible at: https://goo.gl/VLVusn. Accessed on: 30 June 2017</w:t>
      </w:r>
    </w:p>
    <w:p w14:paraId="14BCC41A" w14:textId="77777777" w:rsidR="00673C2B" w:rsidRPr="00673C2B" w:rsidRDefault="00673C2B" w:rsidP="00673C2B">
      <w:pPr>
        <w:pStyle w:val="ListParagraph"/>
        <w:numPr>
          <w:ilvl w:val="0"/>
          <w:numId w:val="21"/>
        </w:numPr>
        <w:jc w:val="both"/>
        <w:rPr>
          <w:rFonts w:eastAsiaTheme="minorEastAsia"/>
          <w:lang w:val="en-US"/>
        </w:rPr>
      </w:pPr>
      <w:r w:rsidRPr="00673C2B">
        <w:rPr>
          <w:rFonts w:eastAsiaTheme="minorEastAsia"/>
          <w:lang w:val="en-US"/>
        </w:rPr>
        <w:t>Union of Media Workers in Montenegro, “In 3 years 33 attacks against journalists”, 14 June 2017. Accessible at: https://goo.gl/odxWWb. Accessed on: 7 July 2017</w:t>
      </w:r>
    </w:p>
    <w:p w14:paraId="1F37DF44" w14:textId="77777777" w:rsidR="00546DAB" w:rsidRDefault="00673C2B" w:rsidP="00673C2B">
      <w:pPr>
        <w:pStyle w:val="ListParagraph"/>
        <w:numPr>
          <w:ilvl w:val="0"/>
          <w:numId w:val="21"/>
        </w:numPr>
        <w:jc w:val="both"/>
        <w:rPr>
          <w:rFonts w:eastAsiaTheme="minorEastAsia"/>
          <w:lang w:val="en-US"/>
        </w:rPr>
      </w:pPr>
      <w:r w:rsidRPr="00673C2B">
        <w:rPr>
          <w:rFonts w:eastAsiaTheme="minorEastAsia"/>
          <w:lang w:val="en-US"/>
        </w:rPr>
        <w:t>Judicial Council. Report from the 8th session of the Judicial Council. Accessible at: https:// goo.gl/gQL5it. Accessed on: 10 July 2017</w:t>
      </w:r>
    </w:p>
    <w:p w14:paraId="1497A7EB" w14:textId="77777777" w:rsidR="00546DAB" w:rsidRPr="00546DAB" w:rsidRDefault="00673C2B" w:rsidP="00673C2B">
      <w:pPr>
        <w:pStyle w:val="ListParagraph"/>
        <w:numPr>
          <w:ilvl w:val="0"/>
          <w:numId w:val="21"/>
        </w:numPr>
        <w:jc w:val="both"/>
        <w:rPr>
          <w:rFonts w:eastAsiaTheme="minorEastAsia"/>
          <w:lang w:val="en-US"/>
        </w:rPr>
      </w:pPr>
      <w:r w:rsidRPr="00546DAB">
        <w:rPr>
          <w:rFonts w:eastAsiaTheme="minorEastAsia"/>
          <w:lang w:val="en-US"/>
        </w:rPr>
        <w:t xml:space="preserve">“Nikola Marković: We are facing institutional and obstructions coming from executive power bodies”, </w:t>
      </w:r>
      <w:r w:rsidRPr="00546DAB">
        <w:rPr>
          <w:rFonts w:eastAsiaTheme="minorEastAsia"/>
          <w:i/>
          <w:lang w:val="en-US"/>
        </w:rPr>
        <w:t>Mina</w:t>
      </w:r>
      <w:r w:rsidRPr="00546DAB">
        <w:rPr>
          <w:rFonts w:eastAsiaTheme="minorEastAsia"/>
          <w:lang w:val="en-US"/>
        </w:rPr>
        <w:t>, 4 January 2015, Accessible at: https://goo.gl/5i8jZu. Accessed on: 7 July 2017</w:t>
      </w:r>
    </w:p>
    <w:p w14:paraId="0CA8CE19" w14:textId="1911AD3A" w:rsidR="00673C2B" w:rsidRPr="00546DAB" w:rsidRDefault="00673C2B" w:rsidP="00673C2B">
      <w:pPr>
        <w:pStyle w:val="ListParagraph"/>
        <w:numPr>
          <w:ilvl w:val="0"/>
          <w:numId w:val="21"/>
        </w:numPr>
        <w:jc w:val="both"/>
        <w:rPr>
          <w:rFonts w:eastAsiaTheme="minorEastAsia"/>
          <w:lang w:val="en-US"/>
        </w:rPr>
      </w:pPr>
      <w:r w:rsidRPr="00546DAB">
        <w:rPr>
          <w:rFonts w:eastAsiaTheme="minorEastAsia"/>
          <w:lang w:val="en-US"/>
        </w:rPr>
        <w:t xml:space="preserve">“Courts and prosecutor’s offices dissatisfied with the budget”, </w:t>
      </w:r>
      <w:r w:rsidRPr="00546DAB">
        <w:rPr>
          <w:rFonts w:eastAsiaTheme="minorEastAsia"/>
          <w:i/>
          <w:lang w:val="en-US"/>
        </w:rPr>
        <w:t>Mina</w:t>
      </w:r>
      <w:r w:rsidRPr="00546DAB">
        <w:rPr>
          <w:rFonts w:eastAsiaTheme="minorEastAsia"/>
          <w:lang w:val="en-US"/>
        </w:rPr>
        <w:t>, 8 December 2015, Accessible at: https://goo.gl/ZrqUzd. Accessed on: 26 June 2017</w:t>
      </w:r>
    </w:p>
    <w:p w14:paraId="6B22B06A" w14:textId="60E5B906" w:rsidR="008F1FD6" w:rsidRPr="003C5578" w:rsidRDefault="008F1FD6" w:rsidP="2803A853">
      <w:pPr>
        <w:jc w:val="both"/>
        <w:rPr>
          <w:rFonts w:eastAsiaTheme="minorEastAsia"/>
          <w:sz w:val="24"/>
          <w:szCs w:val="24"/>
          <w:lang w:val="en-US"/>
        </w:rPr>
      </w:pPr>
    </w:p>
    <w:sectPr w:rsidR="008F1FD6" w:rsidRPr="003C5578" w:rsidSect="00B43BEB">
      <w:footerReference w:type="default" r:id="rId10"/>
      <w:pgSz w:w="11906" w:h="16838"/>
      <w:pgMar w:top="1440" w:right="1440" w:bottom="1440" w:left="1440" w:header="85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BB12E" w14:textId="77777777" w:rsidR="00ED58DA" w:rsidRDefault="00ED58DA" w:rsidP="008E4126">
      <w:pPr>
        <w:spacing w:after="0" w:line="240" w:lineRule="auto"/>
      </w:pPr>
      <w:r>
        <w:separator/>
      </w:r>
    </w:p>
  </w:endnote>
  <w:endnote w:type="continuationSeparator" w:id="0">
    <w:p w14:paraId="5CC00DD4" w14:textId="77777777" w:rsidR="00ED58DA" w:rsidRDefault="00ED58DA" w:rsidP="008E4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Pro-Regular">
    <w:altName w:val="Arial"/>
    <w:panose1 w:val="00000000000000000000"/>
    <w:charset w:val="EE"/>
    <w:family w:val="swiss"/>
    <w:notTrueType/>
    <w:pitch w:val="default"/>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0957C" w14:textId="55774F2A" w:rsidR="00B43BEB" w:rsidRDefault="00B43BEB" w:rsidP="00B43BEB">
    <w:pPr>
      <w:autoSpaceDE w:val="0"/>
      <w:autoSpaceDN w:val="0"/>
      <w:adjustRightInd w:val="0"/>
      <w:spacing w:after="0" w:line="240" w:lineRule="auto"/>
      <w:rPr>
        <w:rFonts w:ascii="DINPro-Regular" w:hAnsi="DINPro-Regular" w:cs="DINPro-Regular"/>
        <w:color w:val="0B1F21"/>
        <w:sz w:val="16"/>
        <w:szCs w:val="16"/>
      </w:rPr>
    </w:pPr>
  </w:p>
  <w:p w14:paraId="1A1AF418" w14:textId="31D9CDBC" w:rsidR="00B43BEB" w:rsidRDefault="00B43BEB" w:rsidP="00B43BEB">
    <w:pPr>
      <w:autoSpaceDE w:val="0"/>
      <w:autoSpaceDN w:val="0"/>
      <w:adjustRightInd w:val="0"/>
      <w:spacing w:after="0" w:line="240" w:lineRule="auto"/>
      <w:rPr>
        <w:rFonts w:ascii="DINPro-Regular" w:hAnsi="DINPro-Regular" w:cs="DINPro-Regular"/>
        <w:color w:val="0B1F21"/>
        <w:sz w:val="16"/>
        <w:szCs w:val="16"/>
      </w:rPr>
    </w:pPr>
  </w:p>
  <w:p w14:paraId="1712ED0D" w14:textId="77777777" w:rsidR="00B43BEB" w:rsidRDefault="00B43BEB" w:rsidP="00B43BEB">
    <w:pPr>
      <w:autoSpaceDE w:val="0"/>
      <w:autoSpaceDN w:val="0"/>
      <w:adjustRightInd w:val="0"/>
      <w:spacing w:after="0" w:line="240" w:lineRule="auto"/>
      <w:rPr>
        <w:rFonts w:ascii="DINPro-Regular" w:hAnsi="DINPro-Regular" w:cs="DINPro-Regular"/>
        <w:color w:val="0B1F21"/>
        <w:sz w:val="16"/>
        <w:szCs w:val="16"/>
      </w:rPr>
    </w:pPr>
  </w:p>
  <w:p w14:paraId="08603C13" w14:textId="59412778" w:rsidR="00B43BEB" w:rsidRPr="00B43BEB" w:rsidRDefault="00B43BEB" w:rsidP="00B43B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38F77" w14:textId="77777777" w:rsidR="00ED58DA" w:rsidRDefault="00ED58DA" w:rsidP="008E4126">
      <w:pPr>
        <w:spacing w:after="0" w:line="240" w:lineRule="auto"/>
      </w:pPr>
      <w:r>
        <w:separator/>
      </w:r>
    </w:p>
  </w:footnote>
  <w:footnote w:type="continuationSeparator" w:id="0">
    <w:p w14:paraId="6027CE3B" w14:textId="77777777" w:rsidR="00ED58DA" w:rsidRDefault="00ED58DA" w:rsidP="008E4126">
      <w:pPr>
        <w:spacing w:after="0" w:line="240" w:lineRule="auto"/>
      </w:pPr>
      <w:r>
        <w:continuationSeparator/>
      </w:r>
    </w:p>
  </w:footnote>
  <w:footnote w:id="1">
    <w:p w14:paraId="394D50D3" w14:textId="70BD4B10" w:rsidR="009A2D8F" w:rsidRPr="00710F12" w:rsidRDefault="009A2D8F" w:rsidP="006B7CAB">
      <w:pPr>
        <w:widowControl w:val="0"/>
        <w:tabs>
          <w:tab w:val="left" w:pos="700"/>
        </w:tabs>
        <w:spacing w:after="0" w:line="192" w:lineRule="exact"/>
        <w:ind w:right="354"/>
        <w:rPr>
          <w:sz w:val="20"/>
          <w:szCs w:val="20"/>
          <w:lang w:val="bs-Latn-BA"/>
        </w:rPr>
      </w:pPr>
      <w:r>
        <w:rPr>
          <w:rStyle w:val="FootnoteReference"/>
        </w:rPr>
        <w:footnoteRef/>
      </w:r>
      <w:r>
        <w:t xml:space="preserve"> </w:t>
      </w:r>
      <w:r w:rsidRPr="00710F12">
        <w:rPr>
          <w:sz w:val="20"/>
          <w:szCs w:val="20"/>
        </w:rPr>
        <w:t>Certain strategic goals of the judicial reform 2014-2018</w:t>
      </w:r>
      <w:r>
        <w:rPr>
          <w:sz w:val="20"/>
          <w:szCs w:val="20"/>
        </w:rPr>
        <w:t xml:space="preserve"> </w:t>
      </w:r>
      <w:r w:rsidRPr="00710F12">
        <w:rPr>
          <w:sz w:val="20"/>
          <w:szCs w:val="20"/>
        </w:rPr>
        <w:t xml:space="preserve">overlap with the goals from the Judicial </w:t>
      </w:r>
      <w:r w:rsidR="00766195" w:rsidRPr="00710F12">
        <w:rPr>
          <w:sz w:val="20"/>
          <w:szCs w:val="20"/>
        </w:rPr>
        <w:t>Reform</w:t>
      </w:r>
      <w:r w:rsidRPr="00710F12">
        <w:rPr>
          <w:sz w:val="20"/>
          <w:szCs w:val="20"/>
        </w:rPr>
        <w:t xml:space="preserve"> Strategy 2007-2012 (the strengthening of independence, efficiency, availability, the public trust in the judicial system).</w:t>
      </w:r>
    </w:p>
  </w:footnote>
  <w:footnote w:id="2">
    <w:p w14:paraId="7DEE7966" w14:textId="3AD2D216" w:rsidR="009A2D8F" w:rsidRPr="002706A0" w:rsidRDefault="009A2D8F" w:rsidP="2803A853">
      <w:pPr>
        <w:pStyle w:val="NoSpacing"/>
      </w:pPr>
      <w:r w:rsidRPr="00827871">
        <w:rPr>
          <w:rStyle w:val="FootnoteReference"/>
          <w:sz w:val="20"/>
          <w:szCs w:val="20"/>
        </w:rPr>
        <w:footnoteRef/>
      </w:r>
      <w:r w:rsidRPr="003749D1">
        <w:rPr>
          <w:sz w:val="20"/>
          <w:szCs w:val="20"/>
          <w:lang w:val="bs-Latn-BA"/>
        </w:rPr>
        <w:t xml:space="preserve"> </w:t>
      </w:r>
      <w:r w:rsidRPr="00710F12">
        <w:rPr>
          <w:sz w:val="20"/>
          <w:szCs w:val="20"/>
        </w:rPr>
        <w:t>One of the J</w:t>
      </w:r>
      <w:r w:rsidR="004331E1">
        <w:rPr>
          <w:sz w:val="20"/>
          <w:szCs w:val="20"/>
        </w:rPr>
        <w:t>udicial Council members is the Minister of J</w:t>
      </w:r>
      <w:r w:rsidRPr="00710F12">
        <w:rPr>
          <w:sz w:val="20"/>
          <w:szCs w:val="20"/>
        </w:rPr>
        <w:t>ustice and a member of the Prosecutorial Council is a representative of the Ministry of Justice</w:t>
      </w:r>
      <w:r w:rsidRPr="00710F12">
        <w:rPr>
          <w:sz w:val="20"/>
          <w:szCs w:val="20"/>
          <w:lang w:val="bs-Latn-BA"/>
        </w:rPr>
        <w:t>.</w:t>
      </w:r>
    </w:p>
  </w:footnote>
  <w:footnote w:id="3">
    <w:p w14:paraId="40B443E0" w14:textId="526A1636" w:rsidR="009A2D8F" w:rsidRPr="002706A0" w:rsidRDefault="009A2D8F" w:rsidP="003749D1">
      <w:pPr>
        <w:tabs>
          <w:tab w:val="left" w:pos="712"/>
        </w:tabs>
        <w:spacing w:before="132" w:line="192" w:lineRule="exact"/>
        <w:ind w:right="1"/>
        <w:rPr>
          <w:rFonts w:ascii="Verdana" w:hAnsi="Verdana"/>
          <w:i/>
          <w:color w:val="000000" w:themeColor="text1"/>
          <w:sz w:val="15"/>
          <w:szCs w:val="15"/>
        </w:rPr>
      </w:pPr>
      <w:r w:rsidRPr="00827871">
        <w:rPr>
          <w:rStyle w:val="FootnoteReference"/>
          <w:sz w:val="20"/>
          <w:szCs w:val="20"/>
        </w:rPr>
        <w:footnoteRef/>
      </w:r>
      <w:r w:rsidRPr="00B05077">
        <w:rPr>
          <w:sz w:val="20"/>
          <w:szCs w:val="20"/>
          <w:lang w:val="sr"/>
        </w:rPr>
        <w:t xml:space="preserve"> </w:t>
      </w:r>
      <w:r w:rsidRPr="00710F12">
        <w:rPr>
          <w:sz w:val="20"/>
          <w:szCs w:val="20"/>
        </w:rPr>
        <w:t xml:space="preserve">K.Krsmanović, Interview: Judicial Council President </w:t>
      </w:r>
      <w:r w:rsidR="00766195">
        <w:rPr>
          <w:sz w:val="20"/>
          <w:szCs w:val="20"/>
        </w:rPr>
        <w:t>M</w:t>
      </w:r>
      <w:r w:rsidR="00766195" w:rsidRPr="00710F12">
        <w:rPr>
          <w:sz w:val="20"/>
          <w:szCs w:val="20"/>
        </w:rPr>
        <w:t>l</w:t>
      </w:r>
      <w:r w:rsidR="00766195">
        <w:rPr>
          <w:sz w:val="20"/>
          <w:szCs w:val="20"/>
        </w:rPr>
        <w:t>a</w:t>
      </w:r>
      <w:r w:rsidR="00766195" w:rsidRPr="00710F12">
        <w:rPr>
          <w:sz w:val="20"/>
          <w:szCs w:val="20"/>
        </w:rPr>
        <w:t>den</w:t>
      </w:r>
      <w:r w:rsidRPr="00710F12">
        <w:rPr>
          <w:sz w:val="20"/>
          <w:szCs w:val="20"/>
        </w:rPr>
        <w:t xml:space="preserve"> </w:t>
      </w:r>
      <w:r w:rsidR="00766195" w:rsidRPr="00710F12">
        <w:rPr>
          <w:sz w:val="20"/>
          <w:szCs w:val="20"/>
        </w:rPr>
        <w:t>V</w:t>
      </w:r>
      <w:r w:rsidR="00766195">
        <w:rPr>
          <w:sz w:val="20"/>
          <w:szCs w:val="20"/>
        </w:rPr>
        <w:t>ukčević:</w:t>
      </w:r>
      <w:r w:rsidRPr="00710F12">
        <w:rPr>
          <w:sz w:val="20"/>
          <w:szCs w:val="20"/>
        </w:rPr>
        <w:t xml:space="preserve"> “</w:t>
      </w:r>
      <w:r w:rsidR="00766195">
        <w:rPr>
          <w:sz w:val="20"/>
          <w:szCs w:val="20"/>
        </w:rPr>
        <w:t>A g</w:t>
      </w:r>
      <w:r w:rsidRPr="00710F12">
        <w:rPr>
          <w:sz w:val="20"/>
          <w:szCs w:val="20"/>
        </w:rPr>
        <w:t>uarantee of the rule of law is a competent and well-paid judge”, Dnevni list “Pobjeda”, 5 Feb. 2017</w:t>
      </w:r>
      <w:r>
        <w:rPr>
          <w:sz w:val="20"/>
          <w:szCs w:val="20"/>
        </w:rPr>
        <w:t>.</w:t>
      </w:r>
    </w:p>
  </w:footnote>
  <w:footnote w:id="4">
    <w:p w14:paraId="5E9CD219" w14:textId="7B0CD225" w:rsidR="009A2D8F" w:rsidRPr="00710F12" w:rsidRDefault="009A2D8F" w:rsidP="00F848E0">
      <w:pPr>
        <w:tabs>
          <w:tab w:val="left" w:pos="716"/>
        </w:tabs>
        <w:spacing w:line="192" w:lineRule="exact"/>
        <w:ind w:right="1"/>
        <w:rPr>
          <w:sz w:val="20"/>
          <w:szCs w:val="20"/>
        </w:rPr>
      </w:pPr>
      <w:r w:rsidRPr="00513058">
        <w:rPr>
          <w:rStyle w:val="FootnoteReference"/>
        </w:rPr>
        <w:footnoteRef/>
      </w:r>
      <w:r w:rsidRPr="00B05077">
        <w:rPr>
          <w:lang w:val="sr-Latn-ME"/>
        </w:rPr>
        <w:t xml:space="preserve"> </w:t>
      </w:r>
      <w:r w:rsidRPr="00710F12">
        <w:rPr>
          <w:sz w:val="20"/>
          <w:szCs w:val="20"/>
        </w:rPr>
        <w:t>European average budget for judiciary in 2014 is 60 euro per capita, while in Montenegro this amounts to 42 euro per capita. Source: European Commission for the Efficiency of Justice (CEPEJ), European judicial systems; Efficiency and quality of justice, CEPEJ STUDIES No. 23, Edition 2016 (2014 data).</w:t>
      </w:r>
    </w:p>
  </w:footnote>
  <w:footnote w:id="5">
    <w:p w14:paraId="3B8F973A" w14:textId="205923AD" w:rsidR="009A2D8F" w:rsidRPr="00710F12" w:rsidRDefault="009A2D8F">
      <w:pPr>
        <w:pStyle w:val="FootnoteText"/>
      </w:pPr>
      <w:r>
        <w:rPr>
          <w:rStyle w:val="FootnoteReference"/>
        </w:rPr>
        <w:footnoteRef/>
      </w:r>
      <w:r>
        <w:t xml:space="preserve"> More at: “Judiciary and </w:t>
      </w:r>
      <w:r w:rsidR="004331E1">
        <w:t>Prosecutor’s Office</w:t>
      </w:r>
      <w:r>
        <w:t xml:space="preserve"> dissatisfied with the budget”,</w:t>
      </w:r>
      <w:r>
        <w:rPr>
          <w:i/>
        </w:rPr>
        <w:t xml:space="preserve"> Mina, </w:t>
      </w:r>
      <w:r>
        <w:t xml:space="preserve">8 Dec. 2015. Accessible at </w:t>
      </w:r>
      <w:hyperlink r:id="rId1" w:history="1">
        <w:r w:rsidRPr="004F3406">
          <w:rPr>
            <w:rStyle w:val="Hyperlink"/>
          </w:rPr>
          <w:t>https://goo.gl/ZrqUzd</w:t>
        </w:r>
      </w:hyperlink>
      <w:r>
        <w:t xml:space="preserve"> </w:t>
      </w:r>
    </w:p>
  </w:footnote>
  <w:footnote w:id="6">
    <w:p w14:paraId="5EB5B13F" w14:textId="1EBC9C5D" w:rsidR="009A2D8F" w:rsidRPr="00710F12" w:rsidRDefault="009A2D8F">
      <w:pPr>
        <w:pStyle w:val="FootnoteText"/>
      </w:pPr>
      <w:r>
        <w:rPr>
          <w:rStyle w:val="FootnoteReference"/>
        </w:rPr>
        <w:footnoteRef/>
      </w:r>
      <w:r>
        <w:t xml:space="preserve"> As defined in the Strategy for</w:t>
      </w:r>
      <w:r w:rsidRPr="00710F12">
        <w:t xml:space="preserve"> management and development of HR in judicial institutions 2016-2018, around 78% of the judicial sector budget is used for salaries, and only 6 EU countries allocate a bigger portion or their </w:t>
      </w:r>
      <w:r>
        <w:t>budgets to</w:t>
      </w:r>
      <w:r w:rsidRPr="00710F12">
        <w:t xml:space="preserve"> their employees. Montenegro has the highest number of judges per capita compared to 26 EU countries</w:t>
      </w:r>
      <w:r>
        <w:t>.</w:t>
      </w:r>
    </w:p>
  </w:footnote>
  <w:footnote w:id="7">
    <w:p w14:paraId="0D0EE1C0" w14:textId="02C75291" w:rsidR="009A2D8F" w:rsidRPr="00C27D4D" w:rsidRDefault="009A2D8F">
      <w:pPr>
        <w:pStyle w:val="FootnoteText"/>
      </w:pPr>
      <w:r>
        <w:rPr>
          <w:rStyle w:val="FootnoteReference"/>
        </w:rPr>
        <w:footnoteRef/>
      </w:r>
      <w:r>
        <w:t xml:space="preserve"> Center for Education’s budget was a part of the budget for the judiciary in 2015, but this institution became independent in 2016.</w:t>
      </w:r>
    </w:p>
  </w:footnote>
  <w:footnote w:id="8">
    <w:p w14:paraId="002D8E18" w14:textId="4DA06F4B" w:rsidR="009A2D8F" w:rsidRDefault="009A2D8F" w:rsidP="000C5ABB">
      <w:pPr>
        <w:pStyle w:val="FootnoteText"/>
      </w:pPr>
      <w:r w:rsidRPr="510BFB64">
        <w:rPr>
          <w:rStyle w:val="FootnoteReference"/>
        </w:rPr>
        <w:footnoteRef/>
      </w:r>
      <w:r w:rsidRPr="2803A853">
        <w:t xml:space="preserve"> </w:t>
      </w:r>
      <w:r w:rsidRPr="00827871">
        <w:rPr>
          <w:color w:val="000000"/>
        </w:rPr>
        <w:t>E</w:t>
      </w:r>
      <w:r>
        <w:rPr>
          <w:color w:val="000000"/>
        </w:rPr>
        <w:t xml:space="preserve">uropean Commission, Report on Montenegro 2016, Brussels, 2016. Accessible at: </w:t>
      </w:r>
      <w:hyperlink r:id="rId2" w:history="1">
        <w:r w:rsidRPr="004F3406">
          <w:rPr>
            <w:rStyle w:val="Hyperlink"/>
          </w:rPr>
          <w:t>https://goo.gl/Jeybe2</w:t>
        </w:r>
      </w:hyperlink>
      <w:r>
        <w:rPr>
          <w:color w:val="000000"/>
        </w:rPr>
        <w:t xml:space="preserve">. Accessed on </w:t>
      </w:r>
      <w:r w:rsidRPr="00827871">
        <w:rPr>
          <w:color w:val="000000"/>
        </w:rPr>
        <w:t>3</w:t>
      </w:r>
      <w:r>
        <w:rPr>
          <w:color w:val="000000"/>
        </w:rPr>
        <w:t xml:space="preserve"> July 2017.</w:t>
      </w:r>
    </w:p>
  </w:footnote>
  <w:footnote w:id="9">
    <w:p w14:paraId="76926204" w14:textId="3D66912E" w:rsidR="009A2D8F" w:rsidRDefault="009A2D8F" w:rsidP="424BD2CC">
      <w:pPr>
        <w:pStyle w:val="FootnoteText"/>
      </w:pPr>
      <w:r w:rsidRPr="424BD2CC">
        <w:rPr>
          <w:rStyle w:val="FootnoteReference"/>
        </w:rPr>
        <w:footnoteRef/>
      </w:r>
      <w:r w:rsidRPr="2803A853">
        <w:t xml:space="preserve"> </w:t>
      </w:r>
      <w:r>
        <w:t xml:space="preserve">Strategy for management and development of HR in judicial institutions 2016-2018 </w:t>
      </w:r>
    </w:p>
  </w:footnote>
  <w:footnote w:id="10">
    <w:p w14:paraId="6F5CADE4" w14:textId="3848BBBE" w:rsidR="009A2D8F" w:rsidRDefault="009A2D8F" w:rsidP="000C5ABB">
      <w:pPr>
        <w:pStyle w:val="FootnoteText"/>
      </w:pPr>
      <w:r w:rsidRPr="510BFB64">
        <w:rPr>
          <w:rStyle w:val="FootnoteReference"/>
        </w:rPr>
        <w:footnoteRef/>
      </w:r>
      <w:r w:rsidRPr="2803A853">
        <w:t xml:space="preserve"> </w:t>
      </w:r>
      <w:r>
        <w:t>K.Krsmanović</w:t>
      </w:r>
      <w:r w:rsidRPr="2803A853">
        <w:t xml:space="preserve">, </w:t>
      </w:r>
      <w:r>
        <w:t>Interview</w:t>
      </w:r>
      <w:r w:rsidRPr="2803A853">
        <w:t>:</w:t>
      </w:r>
      <w:r>
        <w:t xml:space="preserve"> Judicial Co</w:t>
      </w:r>
      <w:r w:rsidR="00766195">
        <w:t xml:space="preserve">uncil President Mladen Vukčević: </w:t>
      </w:r>
      <w:r w:rsidRPr="2803A853">
        <w:t>"</w:t>
      </w:r>
      <w:r w:rsidR="00766195">
        <w:t>A g</w:t>
      </w:r>
      <w:r>
        <w:t>uarantee of the rule of law is a competent and well-paid judge</w:t>
      </w:r>
      <w:r w:rsidRPr="2803A853">
        <w:t xml:space="preserve">", </w:t>
      </w:r>
      <w:r w:rsidRPr="2803A853">
        <w:rPr>
          <w:i/>
          <w:iCs/>
        </w:rPr>
        <w:t xml:space="preserve">Dnevni list "Pobjeda", </w:t>
      </w:r>
      <w:r>
        <w:t>5 Feb. 2017.</w:t>
      </w:r>
    </w:p>
  </w:footnote>
  <w:footnote w:id="11">
    <w:p w14:paraId="5187F771" w14:textId="7057D2C5" w:rsidR="009A2D8F" w:rsidRDefault="009A2D8F" w:rsidP="000C5ABB">
      <w:pPr>
        <w:pStyle w:val="FootnoteText"/>
      </w:pPr>
      <w:r w:rsidRPr="2ADFFEA1">
        <w:rPr>
          <w:rStyle w:val="FootnoteReference"/>
        </w:rPr>
        <w:footnoteRef/>
      </w:r>
      <w:r w:rsidRPr="2803A853">
        <w:t xml:space="preserve"> </w:t>
      </w:r>
      <w:r w:rsidRPr="00385DB2">
        <w:rPr>
          <w:rFonts w:eastAsia="Times New Roman" w:cs="Times New Roman"/>
        </w:rPr>
        <w:t>Mila Radulović, “</w:t>
      </w:r>
      <w:r>
        <w:rPr>
          <w:rFonts w:eastAsia="Times New Roman" w:cs="Times New Roman"/>
        </w:rPr>
        <w:t>Primary Court judges are warning: Without salaries and apartments, forget Chapter 23”</w:t>
      </w:r>
      <w:r w:rsidRPr="00385DB2">
        <w:rPr>
          <w:rFonts w:eastAsia="Times New Roman" w:cs="Times New Roman"/>
        </w:rPr>
        <w:t xml:space="preserve">, </w:t>
      </w:r>
      <w:r w:rsidRPr="2803A853">
        <w:rPr>
          <w:rFonts w:eastAsia="Times New Roman" w:cs="Times New Roman"/>
          <w:i/>
          <w:iCs/>
        </w:rPr>
        <w:t xml:space="preserve">Vijesti online, </w:t>
      </w:r>
      <w:r w:rsidRPr="00385DB2">
        <w:rPr>
          <w:rFonts w:eastAsia="Times New Roman" w:cs="Times New Roman"/>
        </w:rPr>
        <w:t>30</w:t>
      </w:r>
      <w:r>
        <w:rPr>
          <w:rFonts w:eastAsia="Times New Roman" w:cs="Times New Roman"/>
        </w:rPr>
        <w:t xml:space="preserve"> May 2</w:t>
      </w:r>
      <w:r w:rsidRPr="00385DB2">
        <w:rPr>
          <w:rFonts w:eastAsia="Times New Roman" w:cs="Times New Roman"/>
        </w:rPr>
        <w:t xml:space="preserve">017. </w:t>
      </w:r>
      <w:r>
        <w:rPr>
          <w:rFonts w:eastAsia="Times New Roman" w:cs="Times New Roman"/>
        </w:rPr>
        <w:t>Accessible at</w:t>
      </w:r>
      <w:r w:rsidRPr="00385DB2">
        <w:rPr>
          <w:rFonts w:eastAsia="Times New Roman" w:cs="Times New Roman"/>
        </w:rPr>
        <w:t xml:space="preserve">: </w:t>
      </w:r>
      <w:hyperlink r:id="rId3" w:history="1">
        <w:r w:rsidRPr="00385DB2">
          <w:rPr>
            <w:rStyle w:val="Hyperlink"/>
            <w:rFonts w:eastAsia="Times New Roman" w:cs="Times New Roman"/>
          </w:rPr>
          <w:t>https://goo.gl/gwBqvM</w:t>
        </w:r>
      </w:hyperlink>
      <w:r w:rsidRPr="00385DB2">
        <w:rPr>
          <w:rFonts w:eastAsia="Times New Roman" w:cs="Times New Roman"/>
        </w:rPr>
        <w:t xml:space="preserve">. </w:t>
      </w:r>
      <w:r>
        <w:rPr>
          <w:rFonts w:eastAsia="Times New Roman" w:cs="Times New Roman"/>
        </w:rPr>
        <w:t>Accessed on</w:t>
      </w:r>
      <w:r w:rsidRPr="00385DB2">
        <w:rPr>
          <w:rFonts w:eastAsia="Times New Roman" w:cs="Times New Roman"/>
        </w:rPr>
        <w:t>: 30</w:t>
      </w:r>
      <w:r>
        <w:rPr>
          <w:rFonts w:eastAsia="Times New Roman" w:cs="Times New Roman"/>
        </w:rPr>
        <w:t xml:space="preserve"> June 2017.</w:t>
      </w:r>
    </w:p>
  </w:footnote>
  <w:footnote w:id="12">
    <w:p w14:paraId="682C8E61" w14:textId="42B8D272" w:rsidR="009A2D8F" w:rsidRPr="006D3C34" w:rsidRDefault="009A2D8F" w:rsidP="2803A853">
      <w:pPr>
        <w:pStyle w:val="FootnoteText"/>
      </w:pPr>
      <w:r w:rsidRPr="510BFB64">
        <w:rPr>
          <w:rStyle w:val="FootnoteReference"/>
        </w:rPr>
        <w:footnoteRef/>
      </w:r>
      <w:r w:rsidRPr="2803A853">
        <w:t xml:space="preserve"> </w:t>
      </w:r>
      <w:r w:rsidR="009F14B8">
        <w:t>Law on Center for Training in Judiciary and Public Prosecutor’s Office</w:t>
      </w:r>
      <w:r>
        <w:t xml:space="preserve">, </w:t>
      </w:r>
      <w:r w:rsidRPr="006D3C34">
        <w:rPr>
          <w:rFonts w:ascii="Calibri" w:eastAsia="Calibri" w:hAnsi="Calibri" w:cs="Calibri"/>
          <w:i/>
        </w:rPr>
        <w:t>Official Gazette of Montenegro</w:t>
      </w:r>
      <w:r w:rsidRPr="2803A853">
        <w:rPr>
          <w:rFonts w:ascii="Calibri" w:eastAsia="Calibri" w:hAnsi="Calibri" w:cs="Calibri"/>
          <w:i/>
          <w:iCs/>
        </w:rPr>
        <w:t>,</w:t>
      </w:r>
      <w:r>
        <w:rPr>
          <w:rFonts w:ascii="Calibri" w:eastAsia="Calibri" w:hAnsi="Calibri" w:cs="Calibri"/>
          <w:i/>
          <w:iCs/>
        </w:rPr>
        <w:t xml:space="preserve"> </w:t>
      </w:r>
      <w:r>
        <w:rPr>
          <w:rFonts w:ascii="Calibri" w:eastAsia="Calibri" w:hAnsi="Calibri" w:cs="Calibri"/>
          <w:iCs/>
        </w:rPr>
        <w:t>number</w:t>
      </w:r>
      <w:r w:rsidRPr="00385DB2">
        <w:rPr>
          <w:rFonts w:ascii="Calibri" w:eastAsia="Calibri" w:hAnsi="Calibri" w:cs="Calibri"/>
        </w:rPr>
        <w:t xml:space="preserve"> 58/2015. </w:t>
      </w:r>
      <w:r>
        <w:rPr>
          <w:rFonts w:ascii="Calibri" w:eastAsia="Calibri" w:hAnsi="Calibri" w:cs="Calibri"/>
        </w:rPr>
        <w:t>Article</w:t>
      </w:r>
      <w:r w:rsidRPr="00385DB2">
        <w:rPr>
          <w:rFonts w:ascii="Calibri" w:eastAsia="Calibri" w:hAnsi="Calibri" w:cs="Calibri"/>
        </w:rPr>
        <w:t xml:space="preserve"> 53</w:t>
      </w:r>
    </w:p>
  </w:footnote>
  <w:footnote w:id="13">
    <w:p w14:paraId="105F0166" w14:textId="4CD86D21" w:rsidR="009A2D8F" w:rsidRPr="006D3C34" w:rsidRDefault="009A2D8F" w:rsidP="000C5ABB">
      <w:pPr>
        <w:pStyle w:val="FootnoteText"/>
      </w:pPr>
      <w:r w:rsidRPr="4E57FBFC">
        <w:rPr>
          <w:rStyle w:val="FootnoteReference"/>
        </w:rPr>
        <w:footnoteRef/>
      </w:r>
      <w:r w:rsidRPr="2803A853">
        <w:t xml:space="preserve"> </w:t>
      </w:r>
      <w:r>
        <w:t>Cente</w:t>
      </w:r>
      <w:r w:rsidRPr="00385DB2">
        <w:t>r</w:t>
      </w:r>
      <w:r>
        <w:t xml:space="preserve"> for Training in Judiciary</w:t>
      </w:r>
      <w:r w:rsidRPr="2803A853">
        <w:t xml:space="preserve"> </w:t>
      </w:r>
      <w:r w:rsidR="009F14B8">
        <w:t>and Public Prosecutor’s Office</w:t>
      </w:r>
      <w:r>
        <w:t>. Report on the work of the Center for Training in J</w:t>
      </w:r>
      <w:r w:rsidR="009F14B8">
        <w:t xml:space="preserve">udiciary and Public Prosecutor’s Office </w:t>
      </w:r>
      <w:r>
        <w:t>in 2016. Accessible at</w:t>
      </w:r>
      <w:r>
        <w:rPr>
          <w:rFonts w:ascii="Calibri" w:eastAsia="Calibri" w:hAnsi="Calibri" w:cs="Calibri"/>
          <w:sz w:val="18"/>
          <w:szCs w:val="18"/>
        </w:rPr>
        <w:t xml:space="preserve">: </w:t>
      </w:r>
      <w:hyperlink r:id="rId4" w:history="1">
        <w:r w:rsidRPr="00C90FBF">
          <w:rPr>
            <w:rStyle w:val="Hyperlink"/>
            <w:rFonts w:ascii="Calibri" w:eastAsia="Calibri" w:hAnsi="Calibri" w:cs="Calibri"/>
            <w:sz w:val="18"/>
            <w:szCs w:val="18"/>
          </w:rPr>
          <w:t>https://goo.gl/E38ko7</w:t>
        </w:r>
      </w:hyperlink>
      <w:r>
        <w:rPr>
          <w:rFonts w:ascii="Calibri" w:eastAsia="Calibri" w:hAnsi="Calibri" w:cs="Calibri"/>
          <w:sz w:val="18"/>
          <w:szCs w:val="18"/>
        </w:rPr>
        <w:t xml:space="preserve">. </w:t>
      </w:r>
      <w:r>
        <w:rPr>
          <w:rFonts w:ascii="Calibri" w:eastAsia="Calibri" w:hAnsi="Calibri" w:cs="Calibri"/>
        </w:rPr>
        <w:t>Accessed on</w:t>
      </w:r>
      <w:r w:rsidRPr="006D3C34">
        <w:rPr>
          <w:rFonts w:ascii="Calibri" w:eastAsia="Calibri" w:hAnsi="Calibri" w:cs="Calibri"/>
        </w:rPr>
        <w:t xml:space="preserve"> 27</w:t>
      </w:r>
      <w:r>
        <w:rPr>
          <w:rFonts w:ascii="Calibri" w:eastAsia="Calibri" w:hAnsi="Calibri" w:cs="Calibri"/>
        </w:rPr>
        <w:t xml:space="preserve"> June 2017.</w:t>
      </w:r>
    </w:p>
  </w:footnote>
  <w:footnote w:id="14">
    <w:p w14:paraId="27C55796" w14:textId="77777777" w:rsidR="009A2D8F" w:rsidRPr="00022FA3" w:rsidRDefault="009A2D8F" w:rsidP="424BD2CC">
      <w:pPr>
        <w:pStyle w:val="FootnoteText"/>
        <w:rPr>
          <w:rFonts w:ascii="Calibri" w:eastAsia="Calibri" w:hAnsi="Calibri" w:cs="Calibri"/>
          <w:sz w:val="18"/>
          <w:szCs w:val="18"/>
        </w:rPr>
      </w:pPr>
      <w:r w:rsidRPr="510BFB64">
        <w:rPr>
          <w:rStyle w:val="FootnoteReference"/>
        </w:rPr>
        <w:footnoteRef/>
      </w:r>
      <w:r>
        <w:rPr>
          <w:rFonts w:ascii="Calibri" w:eastAsia="Calibri" w:hAnsi="Calibri" w:cs="Calibri"/>
          <w:sz w:val="18"/>
          <w:szCs w:val="18"/>
        </w:rPr>
        <w:t xml:space="preserve"> </w:t>
      </w:r>
      <w:r w:rsidRPr="00A669BF">
        <w:rPr>
          <w:rFonts w:ascii="Calibri" w:eastAsia="Calibri" w:hAnsi="Calibri" w:cs="Calibri"/>
          <w:i/>
          <w:sz w:val="18"/>
          <w:szCs w:val="18"/>
        </w:rPr>
        <w:t>Ibid.</w:t>
      </w:r>
    </w:p>
  </w:footnote>
  <w:footnote w:id="15">
    <w:p w14:paraId="58BDCB70" w14:textId="307F5987" w:rsidR="009A2D8F" w:rsidRPr="00C678EC" w:rsidRDefault="009A2D8F" w:rsidP="2803A853">
      <w:pPr>
        <w:pStyle w:val="FootnoteText"/>
        <w:rPr>
          <w:rFonts w:eastAsiaTheme="majorEastAsia" w:cstheme="majorBidi"/>
          <w:sz w:val="22"/>
          <w:szCs w:val="22"/>
        </w:rPr>
      </w:pPr>
      <w:r w:rsidRPr="00C678EC">
        <w:rPr>
          <w:rStyle w:val="FootnoteReference"/>
        </w:rPr>
        <w:footnoteRef/>
      </w:r>
      <w:r w:rsidRPr="2803A853">
        <w:t xml:space="preserve"> </w:t>
      </w:r>
      <w:r>
        <w:t>Association of judges of Montenegro, Association of Public prosecutors of Montenegro, Civic Alliance</w:t>
      </w:r>
      <w:r w:rsidRPr="424BD2CC">
        <w:rPr>
          <w:rFonts w:eastAsiaTheme="majorEastAsia" w:cstheme="majorBidi"/>
        </w:rPr>
        <w:t>,</w:t>
      </w:r>
      <w:r>
        <w:rPr>
          <w:rFonts w:eastAsiaTheme="majorEastAsia" w:cstheme="majorBidi"/>
        </w:rPr>
        <w:t xml:space="preserve"> </w:t>
      </w:r>
      <w:r>
        <w:rPr>
          <w:rFonts w:eastAsiaTheme="majorEastAsia" w:cstheme="majorBidi"/>
          <w:i/>
        </w:rPr>
        <w:t>Reports: Judges and prosecutors’ opinions on the judicial system</w:t>
      </w:r>
      <w:r w:rsidRPr="2803A853">
        <w:rPr>
          <w:rFonts w:eastAsiaTheme="majorEastAsia" w:cstheme="majorBidi"/>
          <w:i/>
          <w:iCs/>
        </w:rPr>
        <w:t xml:space="preserve">, </w:t>
      </w:r>
      <w:r>
        <w:rPr>
          <w:rFonts w:eastAsiaTheme="majorEastAsia" w:cstheme="majorBidi"/>
          <w:i/>
          <w:iCs/>
        </w:rPr>
        <w:t xml:space="preserve">Citizens’ opinion on the trust in the judicial system, </w:t>
      </w:r>
      <w:r w:rsidRPr="424BD2CC">
        <w:rPr>
          <w:rFonts w:eastAsiaTheme="majorEastAsia" w:cstheme="majorBidi"/>
        </w:rPr>
        <w:t xml:space="preserve">Podgorica, 2016. </w:t>
      </w:r>
      <w:r>
        <w:rPr>
          <w:rFonts w:eastAsiaTheme="majorEastAsia" w:cstheme="majorBidi"/>
        </w:rPr>
        <w:t>Accessible at</w:t>
      </w:r>
      <w:r w:rsidRPr="424BD2CC">
        <w:rPr>
          <w:rFonts w:eastAsiaTheme="majorEastAsia" w:cstheme="majorBidi"/>
        </w:rPr>
        <w:t xml:space="preserve">: </w:t>
      </w:r>
      <w:hyperlink r:id="rId5">
        <w:r w:rsidRPr="424BD2CC">
          <w:rPr>
            <w:rStyle w:val="Hyperlink"/>
            <w:rFonts w:eastAsiaTheme="majorEastAsia" w:cstheme="majorBidi"/>
          </w:rPr>
          <w:t>https://goo.gl/ELsKqU</w:t>
        </w:r>
      </w:hyperlink>
      <w:r w:rsidRPr="424BD2CC">
        <w:rPr>
          <w:rFonts w:eastAsiaTheme="majorEastAsia" w:cstheme="majorBidi"/>
        </w:rPr>
        <w:t xml:space="preserve">. </w:t>
      </w:r>
      <w:r>
        <w:rPr>
          <w:rFonts w:eastAsiaTheme="majorEastAsia" w:cstheme="majorBidi"/>
        </w:rPr>
        <w:t>Accessed on</w:t>
      </w:r>
      <w:r w:rsidRPr="424BD2CC">
        <w:rPr>
          <w:rFonts w:eastAsiaTheme="majorEastAsia" w:cstheme="majorBidi"/>
        </w:rPr>
        <w:t>: 30</w:t>
      </w:r>
      <w:r>
        <w:rPr>
          <w:rFonts w:eastAsiaTheme="majorEastAsia" w:cstheme="majorBidi"/>
        </w:rPr>
        <w:t xml:space="preserve"> June 2017.</w:t>
      </w:r>
    </w:p>
  </w:footnote>
  <w:footnote w:id="16">
    <w:p w14:paraId="04327F80" w14:textId="64B06208" w:rsidR="009A2D8F" w:rsidRPr="00F00705" w:rsidRDefault="009A2D8F" w:rsidP="2803A853">
      <w:pPr>
        <w:pStyle w:val="FootnoteText"/>
        <w:rPr>
          <w:rFonts w:eastAsiaTheme="majorEastAsia" w:cstheme="majorBidi"/>
          <w:i/>
          <w:sz w:val="22"/>
          <w:szCs w:val="22"/>
        </w:rPr>
      </w:pPr>
      <w:r w:rsidRPr="00C678EC">
        <w:rPr>
          <w:rStyle w:val="FootnoteReference"/>
        </w:rPr>
        <w:footnoteRef/>
      </w:r>
      <w:r w:rsidRPr="2803A853">
        <w:t xml:space="preserve"> </w:t>
      </w:r>
      <w:r>
        <w:rPr>
          <w:i/>
        </w:rPr>
        <w:t>Ibid.</w:t>
      </w:r>
    </w:p>
  </w:footnote>
  <w:footnote w:id="17">
    <w:p w14:paraId="205215FD" w14:textId="2E4E2296" w:rsidR="009A2D8F" w:rsidRPr="00C678EC" w:rsidRDefault="009A2D8F" w:rsidP="000C5ABB">
      <w:pPr>
        <w:pStyle w:val="FootnoteText"/>
      </w:pPr>
      <w:r w:rsidRPr="00C678EC">
        <w:rPr>
          <w:rStyle w:val="FootnoteReference"/>
        </w:rPr>
        <w:footnoteRef/>
      </w:r>
      <w:r w:rsidRPr="2803A853">
        <w:t xml:space="preserve"> </w:t>
      </w:r>
      <w:r>
        <w:rPr>
          <w:color w:val="000000"/>
        </w:rPr>
        <w:t>The Government of Montenegro</w:t>
      </w:r>
      <w:r w:rsidRPr="00C678EC">
        <w:rPr>
          <w:color w:val="000000"/>
        </w:rPr>
        <w:t xml:space="preserve">. </w:t>
      </w:r>
      <w:r>
        <w:rPr>
          <w:color w:val="000000"/>
        </w:rPr>
        <w:t>Semi-annual report</w:t>
      </w:r>
      <w:r w:rsidRPr="00C678EC">
        <w:rPr>
          <w:color w:val="000000"/>
        </w:rPr>
        <w:t xml:space="preserve"> o</w:t>
      </w:r>
      <w:r>
        <w:rPr>
          <w:color w:val="000000"/>
        </w:rPr>
        <w:t>, realization of Action Plan for Chapter 23</w:t>
      </w:r>
      <w:r w:rsidRPr="00C678EC">
        <w:rPr>
          <w:color w:val="000000"/>
        </w:rPr>
        <w:t xml:space="preserve"> </w:t>
      </w:r>
      <w:r>
        <w:rPr>
          <w:color w:val="000000"/>
        </w:rPr>
        <w:t>for the period from July to December 2016. Accessible at:</w:t>
      </w:r>
      <w:r w:rsidRPr="00C678EC">
        <w:rPr>
          <w:color w:val="000000"/>
        </w:rPr>
        <w:t xml:space="preserve"> https://goo.gl/Yf9GvU. </w:t>
      </w:r>
      <w:r>
        <w:rPr>
          <w:color w:val="000000"/>
        </w:rPr>
        <w:t>Accessed on:</w:t>
      </w:r>
      <w:r w:rsidRPr="00C678EC">
        <w:rPr>
          <w:color w:val="000000"/>
        </w:rPr>
        <w:t xml:space="preserve"> 23</w:t>
      </w:r>
      <w:r>
        <w:rPr>
          <w:color w:val="000000"/>
        </w:rPr>
        <w:t xml:space="preserve"> June 2017.</w:t>
      </w:r>
    </w:p>
  </w:footnote>
  <w:footnote w:id="18">
    <w:p w14:paraId="08223F24" w14:textId="4C2C65B2" w:rsidR="009A2D8F" w:rsidRPr="00C678EC" w:rsidRDefault="009A2D8F" w:rsidP="000C5ABB">
      <w:pPr>
        <w:pStyle w:val="FootnoteText"/>
      </w:pPr>
      <w:r w:rsidRPr="00C678EC">
        <w:rPr>
          <w:rStyle w:val="FootnoteReference"/>
        </w:rPr>
        <w:footnoteRef/>
      </w:r>
      <w:r w:rsidRPr="2803A853">
        <w:t xml:space="preserve"> </w:t>
      </w:r>
      <w:r>
        <w:t xml:space="preserve">Judicial information system </w:t>
      </w:r>
      <w:r w:rsidRPr="00C678EC">
        <w:rPr>
          <w:rFonts w:eastAsia="Arial" w:cs="Arial"/>
        </w:rPr>
        <w:t>PRIS</w:t>
      </w:r>
      <w:r>
        <w:rPr>
          <w:rFonts w:eastAsia="Arial" w:cs="Arial"/>
        </w:rPr>
        <w:t xml:space="preserve"> is a unique electronic system for court case management which consists of a standard application, computer and communication equipment and infrastructure and database into which data are entered, are kept and transferred from court registers.</w:t>
      </w:r>
    </w:p>
  </w:footnote>
  <w:footnote w:id="19">
    <w:p w14:paraId="24DCEC58" w14:textId="2ED4A1C1" w:rsidR="009A2D8F" w:rsidRPr="00C678EC" w:rsidRDefault="009A2D8F" w:rsidP="000C5ABB">
      <w:pPr>
        <w:pStyle w:val="FootnoteText"/>
      </w:pPr>
      <w:r w:rsidRPr="00C678EC">
        <w:rPr>
          <w:rStyle w:val="FootnoteReference"/>
        </w:rPr>
        <w:footnoteRef/>
      </w:r>
      <w:r w:rsidRPr="00C678EC">
        <w:t xml:space="preserve"> HRA, CEMI, </w:t>
      </w:r>
      <w:r>
        <w:rPr>
          <w:i/>
          <w:iCs/>
        </w:rPr>
        <w:t>Report</w:t>
      </w:r>
      <w:r w:rsidRPr="2803A853">
        <w:rPr>
          <w:i/>
          <w:iCs/>
        </w:rPr>
        <w:t xml:space="preserve"> o</w:t>
      </w:r>
      <w:r>
        <w:rPr>
          <w:i/>
          <w:iCs/>
        </w:rPr>
        <w:t>n implementation of the Strategy for Reform of Judiciary</w:t>
      </w:r>
      <w:r w:rsidRPr="2803A853">
        <w:rPr>
          <w:i/>
          <w:iCs/>
        </w:rPr>
        <w:t xml:space="preserve"> 2014- 2016,</w:t>
      </w:r>
      <w:r w:rsidRPr="00C678EC">
        <w:t xml:space="preserve"> Podgorica, 2017. </w:t>
      </w:r>
      <w:r>
        <w:t>Accessible at:</w:t>
      </w:r>
      <w:r w:rsidRPr="00C678EC">
        <w:t xml:space="preserve"> https://goo.gl/VqEC5H. </w:t>
      </w:r>
      <w:r>
        <w:t>Accessed on:</w:t>
      </w:r>
      <w:r w:rsidRPr="00C678EC">
        <w:t xml:space="preserve"> 19</w:t>
      </w:r>
      <w:r>
        <w:t xml:space="preserve"> June 2017.</w:t>
      </w:r>
    </w:p>
  </w:footnote>
  <w:footnote w:id="20">
    <w:p w14:paraId="4A63C283" w14:textId="5E57E80A" w:rsidR="009A2D8F" w:rsidRDefault="009A2D8F" w:rsidP="000C5ABB">
      <w:pPr>
        <w:pStyle w:val="FootnoteText"/>
      </w:pPr>
      <w:r w:rsidRPr="00C678EC">
        <w:rPr>
          <w:rStyle w:val="FootnoteReference"/>
        </w:rPr>
        <w:footnoteRef/>
      </w:r>
      <w:r w:rsidRPr="2803A853">
        <w:t xml:space="preserve"> </w:t>
      </w:r>
      <w:r w:rsidRPr="00C678EC">
        <w:t>A</w:t>
      </w:r>
      <w:r>
        <w:t>ction Plan for Chapter 23</w:t>
      </w:r>
      <w:r w:rsidRPr="00C678EC">
        <w:t>.</w:t>
      </w:r>
      <w:r>
        <w:t xml:space="preserve"> Judiciary and basic rights, 2015</w:t>
      </w:r>
      <w:r w:rsidRPr="00C678EC">
        <w:t xml:space="preserve">. </w:t>
      </w:r>
      <w:r>
        <w:t>Accessible at:</w:t>
      </w:r>
      <w:r w:rsidR="00AD7080">
        <w:t xml:space="preserve"> </w:t>
      </w:r>
      <w:hyperlink r:id="rId6" w:history="1">
        <w:r w:rsidR="00AD7080" w:rsidRPr="00C21368">
          <w:rPr>
            <w:rStyle w:val="Hyperlink"/>
          </w:rPr>
          <w:t>https://goo.gl/nFUtGB</w:t>
        </w:r>
      </w:hyperlink>
      <w:r w:rsidRPr="2803A853">
        <w:t>.</w:t>
      </w:r>
      <w:r w:rsidR="00AD7080">
        <w:t xml:space="preserve"> </w:t>
      </w:r>
      <w:r>
        <w:t>Accessed on:</w:t>
      </w:r>
      <w:r w:rsidRPr="00C678EC">
        <w:t xml:space="preserve"> 16</w:t>
      </w:r>
      <w:r>
        <w:t xml:space="preserve"> June 2017.</w:t>
      </w:r>
    </w:p>
  </w:footnote>
  <w:footnote w:id="21">
    <w:p w14:paraId="4B529CE7" w14:textId="466B3969" w:rsidR="009A2D8F" w:rsidRDefault="009A2D8F" w:rsidP="424BD2CC">
      <w:pPr>
        <w:pStyle w:val="FootnoteText"/>
      </w:pPr>
      <w:r w:rsidRPr="424BD2CC">
        <w:rPr>
          <w:rStyle w:val="FootnoteReference"/>
        </w:rPr>
        <w:footnoteRef/>
      </w:r>
      <w:r w:rsidRPr="2803A853">
        <w:t xml:space="preserve"> </w:t>
      </w:r>
      <w:r>
        <w:t xml:space="preserve">HRA, CEMI, </w:t>
      </w:r>
      <w:r>
        <w:rPr>
          <w:i/>
          <w:iCs/>
        </w:rPr>
        <w:t>Report</w:t>
      </w:r>
      <w:r w:rsidRPr="2803A853">
        <w:rPr>
          <w:i/>
          <w:iCs/>
        </w:rPr>
        <w:t xml:space="preserve"> o</w:t>
      </w:r>
      <w:r>
        <w:rPr>
          <w:i/>
          <w:iCs/>
        </w:rPr>
        <w:t>n implementation of the Strategy for Reform of Judiciary</w:t>
      </w:r>
      <w:r w:rsidRPr="2803A853">
        <w:rPr>
          <w:i/>
          <w:iCs/>
        </w:rPr>
        <w:t xml:space="preserve"> 2014- 2016,</w:t>
      </w:r>
      <w:r>
        <w:t xml:space="preserve"> Podgorica, 2017. Accessible at: https://goo.gl/VqEC5H. Accessed on: 19 June 2017.</w:t>
      </w:r>
    </w:p>
  </w:footnote>
  <w:footnote w:id="22">
    <w:p w14:paraId="7029ED8F" w14:textId="55FD28C2" w:rsidR="009A2D8F" w:rsidRDefault="009A2D8F" w:rsidP="000C5ABB">
      <w:pPr>
        <w:pStyle w:val="FootnoteText"/>
      </w:pPr>
      <w:r w:rsidRPr="424BD2CC">
        <w:rPr>
          <w:rStyle w:val="FootnoteReference"/>
        </w:rPr>
        <w:footnoteRef/>
      </w:r>
      <w:r w:rsidRPr="2803A853">
        <w:t xml:space="preserve"> </w:t>
      </w:r>
      <w:r>
        <w:t>Judicial council</w:t>
      </w:r>
      <w:r w:rsidRPr="2803A853">
        <w:t xml:space="preserve">. </w:t>
      </w:r>
      <w:r>
        <w:t>Annual report</w:t>
      </w:r>
      <w:r w:rsidRPr="424BD2CC">
        <w:t xml:space="preserve"> o</w:t>
      </w:r>
      <w:r>
        <w:t>n the work of the Judicial Council and the overall situation in the judiciary in 2016</w:t>
      </w:r>
      <w:r w:rsidRPr="2803A853">
        <w:t xml:space="preserve">. </w:t>
      </w:r>
      <w:r>
        <w:t>Accessible at:</w:t>
      </w:r>
      <w:r w:rsidRPr="2803A853">
        <w:t xml:space="preserve"> </w:t>
      </w:r>
      <w:hyperlink r:id="rId7" w:history="1">
        <w:r w:rsidRPr="424BD2CC">
          <w:rPr>
            <w:rStyle w:val="Hyperlink"/>
          </w:rPr>
          <w:t>https://goo.gl/ph5FXH</w:t>
        </w:r>
      </w:hyperlink>
      <w:r w:rsidRPr="2803A853">
        <w:t xml:space="preserve">. </w:t>
      </w:r>
      <w:r>
        <w:t xml:space="preserve">Accessed on: </w:t>
      </w:r>
      <w:r w:rsidRPr="424BD2CC">
        <w:t>5</w:t>
      </w:r>
      <w:r>
        <w:t xml:space="preserve"> July 2</w:t>
      </w:r>
      <w:r w:rsidRPr="424BD2CC">
        <w:t>017.</w:t>
      </w:r>
    </w:p>
  </w:footnote>
  <w:footnote w:id="23">
    <w:p w14:paraId="138B7C37" w14:textId="2254C982" w:rsidR="009A2D8F" w:rsidRDefault="009A2D8F" w:rsidP="000C5ABB">
      <w:pPr>
        <w:pStyle w:val="FootnoteText"/>
      </w:pPr>
      <w:r w:rsidRPr="510BFB64">
        <w:rPr>
          <w:rStyle w:val="FootnoteReference"/>
        </w:rPr>
        <w:footnoteRef/>
      </w:r>
      <w:r w:rsidRPr="2803A853">
        <w:t xml:space="preserve"> </w:t>
      </w:r>
      <w:r>
        <w:t xml:space="preserve">The European Commission, </w:t>
      </w:r>
      <w:r>
        <w:rPr>
          <w:color w:val="000000"/>
        </w:rPr>
        <w:t>unofficial working document on the current situation in Chapters 23 and 24, 2017</w:t>
      </w:r>
      <w:r w:rsidRPr="00C678EC">
        <w:rPr>
          <w:color w:val="000000"/>
        </w:rPr>
        <w:t xml:space="preserve">. </w:t>
      </w:r>
      <w:r>
        <w:rPr>
          <w:color w:val="000000"/>
        </w:rPr>
        <w:t>Accessible at:</w:t>
      </w:r>
      <w:r w:rsidRPr="00C678EC">
        <w:rPr>
          <w:color w:val="000000"/>
        </w:rPr>
        <w:t xml:space="preserve"> https://goo.gl/37FdtQ. </w:t>
      </w:r>
      <w:r>
        <w:rPr>
          <w:color w:val="000000"/>
        </w:rPr>
        <w:t>Accessed on:</w:t>
      </w:r>
      <w:r w:rsidRPr="00C678EC">
        <w:rPr>
          <w:color w:val="000000"/>
        </w:rPr>
        <w:t xml:space="preserve"> 27</w:t>
      </w:r>
      <w:r>
        <w:rPr>
          <w:color w:val="000000"/>
        </w:rPr>
        <w:t xml:space="preserve"> June 2017</w:t>
      </w:r>
      <w:r w:rsidRPr="00C678EC">
        <w:rPr>
          <w:color w:val="000000"/>
        </w:rPr>
        <w:t>.</w:t>
      </w:r>
      <w:r>
        <w:rPr>
          <w:color w:val="000000"/>
        </w:rPr>
        <w:t xml:space="preserve"> </w:t>
      </w:r>
    </w:p>
  </w:footnote>
  <w:footnote w:id="24">
    <w:p w14:paraId="692907CB" w14:textId="036A668B" w:rsidR="009A2D8F" w:rsidRDefault="009A2D8F" w:rsidP="000C5ABB">
      <w:pPr>
        <w:pStyle w:val="FootnoteText"/>
      </w:pPr>
      <w:r w:rsidRPr="4E57FBFC">
        <w:rPr>
          <w:rStyle w:val="FootnoteReference"/>
        </w:rPr>
        <w:footnoteRef/>
      </w:r>
      <w:r w:rsidRPr="2803A853">
        <w:t xml:space="preserve"> </w:t>
      </w:r>
      <w:r>
        <w:t>Prosecutorial Council</w:t>
      </w:r>
      <w:r w:rsidRPr="2803A853">
        <w:t xml:space="preserve">. </w:t>
      </w:r>
      <w:r>
        <w:t>Report</w:t>
      </w:r>
      <w:r w:rsidRPr="00C678EC">
        <w:t xml:space="preserve"> o</w:t>
      </w:r>
      <w:r>
        <w:t>n the work of the</w:t>
      </w:r>
      <w:r w:rsidRPr="2803A853">
        <w:t xml:space="preserve"> </w:t>
      </w:r>
      <w:r>
        <w:t>Prosecutorial Council</w:t>
      </w:r>
      <w:r w:rsidRPr="2803A853">
        <w:t xml:space="preserve"> </w:t>
      </w:r>
      <w:r w:rsidR="00D521A0">
        <w:t>and Public P</w:t>
      </w:r>
      <w:r>
        <w:t>rosecutor in</w:t>
      </w:r>
      <w:r w:rsidRPr="00C678EC">
        <w:t xml:space="preserve"> 2016. </w:t>
      </w:r>
      <w:r>
        <w:t>Accessible at:</w:t>
      </w:r>
      <w:r w:rsidRPr="2803A853">
        <w:t xml:space="preserve"> </w:t>
      </w:r>
      <w:hyperlink r:id="rId8">
        <w:r w:rsidRPr="00C678EC">
          <w:rPr>
            <w:rStyle w:val="Hyperlink"/>
          </w:rPr>
          <w:t>https://goo.gl/JumwSR</w:t>
        </w:r>
      </w:hyperlink>
      <w:r w:rsidRPr="00DA758F">
        <w:rPr>
          <w:rStyle w:val="Hyperlink"/>
          <w:color w:val="000000" w:themeColor="text1"/>
          <w:u w:val="none"/>
        </w:rPr>
        <w:t>. Accessed on:</w:t>
      </w:r>
      <w:r>
        <w:rPr>
          <w:rStyle w:val="Hyperlink"/>
          <w:color w:val="000000" w:themeColor="text1"/>
          <w:u w:val="none"/>
        </w:rPr>
        <w:t xml:space="preserve"> </w:t>
      </w:r>
      <w:r w:rsidRPr="00DA758F">
        <w:rPr>
          <w:rStyle w:val="Hyperlink"/>
          <w:color w:val="000000" w:themeColor="text1"/>
          <w:u w:val="none"/>
        </w:rPr>
        <w:t>7</w:t>
      </w:r>
      <w:r>
        <w:rPr>
          <w:rStyle w:val="Hyperlink"/>
          <w:color w:val="000000" w:themeColor="text1"/>
          <w:u w:val="none"/>
        </w:rPr>
        <w:t xml:space="preserve"> July </w:t>
      </w:r>
      <w:r w:rsidRPr="00DA758F">
        <w:rPr>
          <w:rStyle w:val="Hyperlink"/>
          <w:color w:val="000000" w:themeColor="text1"/>
          <w:u w:val="none"/>
        </w:rPr>
        <w:t>2017.</w:t>
      </w:r>
      <w:r w:rsidRPr="00DA758F">
        <w:rPr>
          <w:color w:val="000000" w:themeColor="text1"/>
          <w:sz w:val="19"/>
          <w:szCs w:val="19"/>
        </w:rPr>
        <w:t xml:space="preserve"> </w:t>
      </w:r>
    </w:p>
  </w:footnote>
  <w:footnote w:id="25">
    <w:p w14:paraId="661CF154" w14:textId="1957964D" w:rsidR="009A2D8F" w:rsidRDefault="009A2D8F" w:rsidP="000C5ABB">
      <w:pPr>
        <w:pStyle w:val="FootnoteText"/>
      </w:pPr>
      <w:r w:rsidRPr="510BFB64">
        <w:rPr>
          <w:rStyle w:val="FootnoteReference"/>
        </w:rPr>
        <w:footnoteRef/>
      </w:r>
      <w:r w:rsidRPr="2803A853">
        <w:t xml:space="preserve"> </w:t>
      </w:r>
      <w:r>
        <w:t>European Commission, Unofficial working document on the current situation with Chapters 23 and 24, 2017</w:t>
      </w:r>
      <w:r w:rsidRPr="00C678EC">
        <w:rPr>
          <w:color w:val="000000"/>
        </w:rPr>
        <w:t xml:space="preserve">. </w:t>
      </w:r>
      <w:r>
        <w:rPr>
          <w:color w:val="000000"/>
        </w:rPr>
        <w:t>Accessible at:</w:t>
      </w:r>
      <w:r w:rsidRPr="00C678EC">
        <w:rPr>
          <w:color w:val="000000"/>
        </w:rPr>
        <w:t xml:space="preserve"> https://goo.gl/37FdtQ. </w:t>
      </w:r>
      <w:r>
        <w:rPr>
          <w:color w:val="000000"/>
        </w:rPr>
        <w:t>Accessed on:</w:t>
      </w:r>
      <w:r w:rsidRPr="00C678EC">
        <w:rPr>
          <w:color w:val="000000"/>
        </w:rPr>
        <w:t xml:space="preserve"> 27</w:t>
      </w:r>
      <w:r>
        <w:rPr>
          <w:color w:val="000000"/>
        </w:rPr>
        <w:t xml:space="preserve"> June 2017</w:t>
      </w:r>
      <w:r w:rsidRPr="00C678EC">
        <w:rPr>
          <w:color w:val="000000"/>
        </w:rPr>
        <w:t>.</w:t>
      </w:r>
    </w:p>
  </w:footnote>
  <w:footnote w:id="26">
    <w:p w14:paraId="6C996749" w14:textId="33B0F0E5" w:rsidR="009A2D8F" w:rsidRDefault="009A2D8F" w:rsidP="000C5ABB">
      <w:pPr>
        <w:pStyle w:val="FootnoteText"/>
      </w:pPr>
      <w:r w:rsidRPr="510BFB64">
        <w:rPr>
          <w:rStyle w:val="FootnoteReference"/>
        </w:rPr>
        <w:footnoteRef/>
      </w:r>
      <w:r w:rsidRPr="2803A853">
        <w:t xml:space="preserve"> </w:t>
      </w:r>
      <w:r w:rsidR="00D521A0">
        <w:t>Association of J</w:t>
      </w:r>
      <w:r>
        <w:t>udges of Mon</w:t>
      </w:r>
      <w:r w:rsidR="00D521A0">
        <w:t>tenegro, Association of Public P</w:t>
      </w:r>
      <w:r>
        <w:t>rosecutors of Montenegro, Civic Alliance</w:t>
      </w:r>
      <w:r w:rsidRPr="424BD2CC">
        <w:rPr>
          <w:rFonts w:eastAsiaTheme="majorEastAsia" w:cstheme="majorBidi"/>
        </w:rPr>
        <w:t>,</w:t>
      </w:r>
      <w:r>
        <w:rPr>
          <w:rFonts w:eastAsiaTheme="majorEastAsia" w:cstheme="majorBidi"/>
        </w:rPr>
        <w:t xml:space="preserve"> </w:t>
      </w:r>
      <w:r>
        <w:rPr>
          <w:rFonts w:eastAsiaTheme="majorEastAsia" w:cstheme="majorBidi"/>
          <w:i/>
        </w:rPr>
        <w:t>Reports: Judges and prosecutors’ opinions on the judicial system</w:t>
      </w:r>
      <w:r w:rsidRPr="2803A853">
        <w:rPr>
          <w:rFonts w:eastAsiaTheme="majorEastAsia" w:cstheme="majorBidi"/>
          <w:i/>
          <w:iCs/>
        </w:rPr>
        <w:t xml:space="preserve">, </w:t>
      </w:r>
      <w:r>
        <w:rPr>
          <w:rFonts w:eastAsiaTheme="majorEastAsia" w:cstheme="majorBidi"/>
          <w:i/>
          <w:iCs/>
        </w:rPr>
        <w:t>Citizens’ opinion on the trust in the judicial system,</w:t>
      </w:r>
      <w:r w:rsidRPr="00BA14F7">
        <w:rPr>
          <w:rFonts w:eastAsiaTheme="majorEastAsia" w:cstheme="majorBidi"/>
          <w:lang w:val="sl"/>
        </w:rPr>
        <w:t xml:space="preserve"> Podgorica, 2016.</w:t>
      </w:r>
      <w:r>
        <w:rPr>
          <w:rFonts w:eastAsiaTheme="majorEastAsia" w:cstheme="majorBidi"/>
          <w:lang w:val="sl"/>
        </w:rPr>
        <w:t xml:space="preserve"> </w:t>
      </w:r>
      <w:r>
        <w:rPr>
          <w:rFonts w:eastAsiaTheme="majorEastAsia" w:cstheme="majorBidi"/>
        </w:rPr>
        <w:t>Accessible at:</w:t>
      </w:r>
      <w:r w:rsidRPr="424BD2CC">
        <w:rPr>
          <w:rFonts w:eastAsiaTheme="majorEastAsia" w:cstheme="majorBidi"/>
        </w:rPr>
        <w:t xml:space="preserve"> </w:t>
      </w:r>
      <w:hyperlink r:id="rId9">
        <w:r w:rsidRPr="424BD2CC">
          <w:rPr>
            <w:rStyle w:val="Hyperlink"/>
            <w:rFonts w:eastAsiaTheme="majorEastAsia" w:cstheme="majorBidi"/>
          </w:rPr>
          <w:t>https://goo.gl/ELsKqU</w:t>
        </w:r>
      </w:hyperlink>
      <w:r w:rsidRPr="424BD2CC">
        <w:rPr>
          <w:rFonts w:eastAsiaTheme="majorEastAsia" w:cstheme="majorBidi"/>
        </w:rPr>
        <w:t xml:space="preserve">. </w:t>
      </w:r>
      <w:r>
        <w:rPr>
          <w:rFonts w:eastAsiaTheme="majorEastAsia" w:cstheme="majorBidi"/>
        </w:rPr>
        <w:t>Accessed on:</w:t>
      </w:r>
      <w:r w:rsidRPr="424BD2CC">
        <w:rPr>
          <w:rFonts w:eastAsiaTheme="majorEastAsia" w:cstheme="majorBidi"/>
        </w:rPr>
        <w:t xml:space="preserve"> 30</w:t>
      </w:r>
      <w:r>
        <w:rPr>
          <w:rFonts w:eastAsiaTheme="majorEastAsia" w:cstheme="majorBidi"/>
        </w:rPr>
        <w:t xml:space="preserve"> June 2017</w:t>
      </w:r>
      <w:r w:rsidRPr="424BD2CC">
        <w:rPr>
          <w:rFonts w:eastAsiaTheme="majorEastAsia" w:cstheme="majorBidi"/>
        </w:rPr>
        <w:t xml:space="preserve">. </w:t>
      </w:r>
    </w:p>
  </w:footnote>
  <w:footnote w:id="27">
    <w:p w14:paraId="541C5726" w14:textId="464316F0" w:rsidR="009A2D8F" w:rsidRDefault="009A2D8F" w:rsidP="2803A853">
      <w:pPr>
        <w:pStyle w:val="FootnoteText"/>
        <w:rPr>
          <w:lang w:val="sr-Latn-ME"/>
        </w:rPr>
      </w:pPr>
      <w:r w:rsidRPr="361CFB9D">
        <w:rPr>
          <w:rStyle w:val="FootnoteReference"/>
        </w:rPr>
        <w:footnoteRef/>
      </w:r>
      <w:r w:rsidRPr="2803A853">
        <w:t xml:space="preserve"> </w:t>
      </w:r>
      <w:r>
        <w:t>European Commission, Unofficial working document on the current situation with Chapters 23 and 24, 2017</w:t>
      </w:r>
      <w:r w:rsidRPr="00C678EC">
        <w:rPr>
          <w:color w:val="000000"/>
        </w:rPr>
        <w:t xml:space="preserve">. </w:t>
      </w:r>
      <w:r>
        <w:rPr>
          <w:color w:val="000000"/>
        </w:rPr>
        <w:t>Accessible at:</w:t>
      </w:r>
      <w:r w:rsidRPr="00C678EC">
        <w:rPr>
          <w:color w:val="000000"/>
        </w:rPr>
        <w:t xml:space="preserve"> https://goo.gl/37FdtQ. </w:t>
      </w:r>
      <w:r>
        <w:rPr>
          <w:color w:val="000000"/>
        </w:rPr>
        <w:t>Accessed on:</w:t>
      </w:r>
      <w:r w:rsidRPr="00C678EC">
        <w:rPr>
          <w:color w:val="000000"/>
        </w:rPr>
        <w:t xml:space="preserve"> 27</w:t>
      </w:r>
      <w:r>
        <w:rPr>
          <w:color w:val="000000"/>
        </w:rPr>
        <w:t xml:space="preserve"> June 2017</w:t>
      </w:r>
      <w:r w:rsidRPr="00C678EC">
        <w:rPr>
          <w:color w:val="000000"/>
        </w:rPr>
        <w:t>.</w:t>
      </w:r>
    </w:p>
  </w:footnote>
  <w:footnote w:id="28">
    <w:p w14:paraId="5E4841EB" w14:textId="77777777" w:rsidR="009A2D8F" w:rsidRDefault="009A2D8F" w:rsidP="000C5ABB">
      <w:pPr>
        <w:pStyle w:val="FootnoteText"/>
      </w:pPr>
      <w:r w:rsidRPr="510BFB64">
        <w:rPr>
          <w:rStyle w:val="FootnoteReference"/>
        </w:rPr>
        <w:footnoteRef/>
      </w:r>
      <w:r w:rsidRPr="6D7462AA">
        <w:t xml:space="preserve"> </w:t>
      </w:r>
      <w:r w:rsidRPr="0091296B">
        <w:rPr>
          <w:i/>
        </w:rPr>
        <w:t>Ibid.</w:t>
      </w:r>
    </w:p>
  </w:footnote>
  <w:footnote w:id="29">
    <w:p w14:paraId="405331DD" w14:textId="7E12DAD9" w:rsidR="009A2D8F" w:rsidRDefault="009A2D8F" w:rsidP="424BD2CC">
      <w:pPr>
        <w:pStyle w:val="FootnoteText"/>
      </w:pPr>
      <w:r w:rsidRPr="424BD2CC">
        <w:rPr>
          <w:rStyle w:val="FootnoteReference"/>
        </w:rPr>
        <w:footnoteRef/>
      </w:r>
      <w:r w:rsidRPr="2803A853">
        <w:t xml:space="preserve"> </w:t>
      </w:r>
      <w:r w:rsidR="00664C5F">
        <w:t>Judicial C</w:t>
      </w:r>
      <w:r>
        <w:t>ouncil</w:t>
      </w:r>
      <w:r w:rsidRPr="2803A853">
        <w:t xml:space="preserve">. </w:t>
      </w:r>
      <w:r>
        <w:t>Annual report on the work of the Judicial Council</w:t>
      </w:r>
      <w:r w:rsidRPr="00B05077">
        <w:rPr>
          <w:lang w:val="sr-Latn-ME"/>
        </w:rPr>
        <w:t xml:space="preserve"> </w:t>
      </w:r>
      <w:r>
        <w:rPr>
          <w:lang w:val="sr-Latn-ME"/>
        </w:rPr>
        <w:t>and the overall situation in the judiciary in 2016</w:t>
      </w:r>
      <w:r w:rsidRPr="2803A853">
        <w:t xml:space="preserve">. </w:t>
      </w:r>
      <w:r>
        <w:t>Accessible at:</w:t>
      </w:r>
      <w:r w:rsidRPr="2803A853">
        <w:t xml:space="preserve"> </w:t>
      </w:r>
      <w:hyperlink r:id="rId10">
        <w:r w:rsidRPr="424BD2CC">
          <w:rPr>
            <w:rStyle w:val="Hyperlink"/>
          </w:rPr>
          <w:t>https://goo.gl/ph5FXH</w:t>
        </w:r>
      </w:hyperlink>
      <w:r w:rsidRPr="2803A853">
        <w:t xml:space="preserve">. </w:t>
      </w:r>
      <w:r>
        <w:t>Accessed on: 5 July 2017.</w:t>
      </w:r>
    </w:p>
  </w:footnote>
  <w:footnote w:id="30">
    <w:p w14:paraId="1515AA8B" w14:textId="4934701A" w:rsidR="009A2D8F" w:rsidRPr="008E6693" w:rsidRDefault="009A2D8F" w:rsidP="2803A853">
      <w:pPr>
        <w:pStyle w:val="FootnoteText"/>
        <w:rPr>
          <w:lang w:val="sr-Latn-ME"/>
        </w:rPr>
      </w:pPr>
      <w:r>
        <w:rPr>
          <w:rStyle w:val="FootnoteReference"/>
        </w:rPr>
        <w:footnoteRef/>
      </w:r>
      <w:r w:rsidRPr="2803A853">
        <w:t xml:space="preserve"> </w:t>
      </w:r>
      <w:r>
        <w:rPr>
          <w:lang w:val="sr-Latn-ME"/>
        </w:rPr>
        <w:t xml:space="preserve">K.I. „Medenica: Judges have to know they will be held </w:t>
      </w:r>
      <w:r w:rsidR="00664C5F">
        <w:rPr>
          <w:lang w:val="sr-Latn-ME"/>
        </w:rPr>
        <w:t>accountable for inaction and om</w:t>
      </w:r>
      <w:r>
        <w:rPr>
          <w:lang w:val="sr-Latn-ME"/>
        </w:rPr>
        <w:t xml:space="preserve">issions“, </w:t>
      </w:r>
      <w:r w:rsidRPr="2803A853">
        <w:rPr>
          <w:i/>
          <w:iCs/>
          <w:lang w:val="sr-Latn-ME"/>
        </w:rPr>
        <w:t xml:space="preserve">Dnevni list „Pobjeda“, </w:t>
      </w:r>
      <w:r>
        <w:rPr>
          <w:lang w:val="sr-Latn-ME"/>
        </w:rPr>
        <w:t>11 May 2017.</w:t>
      </w:r>
    </w:p>
  </w:footnote>
  <w:footnote w:id="31">
    <w:p w14:paraId="7B3C459F" w14:textId="4C26A478" w:rsidR="009A2D8F" w:rsidRPr="00B05077" w:rsidRDefault="009A2D8F" w:rsidP="000C5ABB">
      <w:pPr>
        <w:pStyle w:val="FootnoteText"/>
        <w:rPr>
          <w:lang w:val="sr-Latn-ME"/>
        </w:rPr>
      </w:pPr>
      <w:r w:rsidRPr="510BFB64">
        <w:rPr>
          <w:rStyle w:val="FootnoteReference"/>
        </w:rPr>
        <w:footnoteRef/>
      </w:r>
      <w:r w:rsidRPr="00B05077">
        <w:rPr>
          <w:lang w:val="sr-Latn-ME"/>
        </w:rPr>
        <w:t xml:space="preserve"> </w:t>
      </w:r>
      <w:r>
        <w:t>Judicial Council</w:t>
      </w:r>
      <w:r w:rsidRPr="00B05077">
        <w:rPr>
          <w:lang w:val="sr-Latn-ME"/>
        </w:rPr>
        <w:t xml:space="preserve">. </w:t>
      </w:r>
      <w:r>
        <w:t>Annual report</w:t>
      </w:r>
      <w:r w:rsidRPr="00B05077">
        <w:rPr>
          <w:lang w:val="sr-Latn-ME"/>
        </w:rPr>
        <w:t xml:space="preserve"> </w:t>
      </w:r>
      <w:r w:rsidRPr="00E2455B">
        <w:t>o</w:t>
      </w:r>
      <w:r>
        <w:t>n the work of the Judicial Council</w:t>
      </w:r>
      <w:r w:rsidRPr="00B05077">
        <w:rPr>
          <w:lang w:val="sr-Latn-ME"/>
        </w:rPr>
        <w:t xml:space="preserve"> </w:t>
      </w:r>
      <w:r>
        <w:rPr>
          <w:lang w:val="sr-Latn-ME"/>
        </w:rPr>
        <w:t>and the overall situation in the judiciary in 2016</w:t>
      </w:r>
      <w:r>
        <w:t>.</w:t>
      </w:r>
      <w:r w:rsidRPr="00B05077">
        <w:rPr>
          <w:lang w:val="sr-Latn-ME"/>
        </w:rPr>
        <w:t xml:space="preserve"> </w:t>
      </w:r>
      <w:r>
        <w:t>Accessible at:</w:t>
      </w:r>
      <w:r w:rsidRPr="00B05077">
        <w:rPr>
          <w:lang w:val="sr-Latn-ME"/>
        </w:rPr>
        <w:t xml:space="preserve"> </w:t>
      </w:r>
      <w:hyperlink r:id="rId11" w:history="1">
        <w:r w:rsidRPr="00E2455B">
          <w:rPr>
            <w:rStyle w:val="Hyperlink"/>
          </w:rPr>
          <w:t>https</w:t>
        </w:r>
        <w:r w:rsidRPr="00B05077">
          <w:rPr>
            <w:rStyle w:val="Hyperlink"/>
            <w:lang w:val="sr-Latn-ME"/>
          </w:rPr>
          <w:t>://</w:t>
        </w:r>
        <w:r w:rsidRPr="00E2455B">
          <w:rPr>
            <w:rStyle w:val="Hyperlink"/>
          </w:rPr>
          <w:t>goo</w:t>
        </w:r>
        <w:r w:rsidRPr="00B05077">
          <w:rPr>
            <w:rStyle w:val="Hyperlink"/>
            <w:lang w:val="sr-Latn-ME"/>
          </w:rPr>
          <w:t>.</w:t>
        </w:r>
        <w:r w:rsidRPr="00E2455B">
          <w:rPr>
            <w:rStyle w:val="Hyperlink"/>
          </w:rPr>
          <w:t>gl</w:t>
        </w:r>
        <w:r w:rsidRPr="00B05077">
          <w:rPr>
            <w:rStyle w:val="Hyperlink"/>
            <w:lang w:val="sr-Latn-ME"/>
          </w:rPr>
          <w:t>/</w:t>
        </w:r>
        <w:r w:rsidRPr="00E2455B">
          <w:rPr>
            <w:rStyle w:val="Hyperlink"/>
          </w:rPr>
          <w:t>ph</w:t>
        </w:r>
        <w:r w:rsidRPr="00B05077">
          <w:rPr>
            <w:rStyle w:val="Hyperlink"/>
            <w:lang w:val="sr-Latn-ME"/>
          </w:rPr>
          <w:t>5</w:t>
        </w:r>
        <w:r w:rsidRPr="00E2455B">
          <w:rPr>
            <w:rStyle w:val="Hyperlink"/>
          </w:rPr>
          <w:t>FXH</w:t>
        </w:r>
      </w:hyperlink>
      <w:r w:rsidRPr="00B05077">
        <w:rPr>
          <w:lang w:val="sr-Latn-ME"/>
        </w:rPr>
        <w:t xml:space="preserve">. </w:t>
      </w:r>
      <w:r>
        <w:t>Accessed on:</w:t>
      </w:r>
      <w:r>
        <w:rPr>
          <w:lang w:val="sr-Latn-ME"/>
        </w:rPr>
        <w:t xml:space="preserve"> </w:t>
      </w:r>
      <w:r w:rsidRPr="00B05077">
        <w:rPr>
          <w:lang w:val="sr-Latn-ME"/>
        </w:rPr>
        <w:t>5</w:t>
      </w:r>
      <w:r>
        <w:rPr>
          <w:lang w:val="sr-Latn-ME"/>
        </w:rPr>
        <w:t xml:space="preserve"> July </w:t>
      </w:r>
      <w:r w:rsidRPr="00B05077">
        <w:rPr>
          <w:lang w:val="sr-Latn-ME"/>
        </w:rPr>
        <w:t>2017.</w:t>
      </w:r>
    </w:p>
  </w:footnote>
  <w:footnote w:id="32">
    <w:p w14:paraId="5247EEA1" w14:textId="18E3E2A1" w:rsidR="009A2D8F" w:rsidRDefault="009A2D8F" w:rsidP="2803A853">
      <w:pPr>
        <w:pStyle w:val="FootnoteText"/>
        <w:rPr>
          <w:lang w:val="sr-Latn-ME"/>
        </w:rPr>
      </w:pPr>
      <w:r w:rsidRPr="361CFB9D">
        <w:rPr>
          <w:rStyle w:val="FootnoteReference"/>
        </w:rPr>
        <w:footnoteRef/>
      </w:r>
      <w:r w:rsidRPr="00B05077">
        <w:rPr>
          <w:lang w:val="sr-Latn-ME"/>
        </w:rPr>
        <w:t xml:space="preserve"> </w:t>
      </w:r>
      <w:r>
        <w:t>Prosecutorial Council</w:t>
      </w:r>
      <w:r w:rsidRPr="00B05077">
        <w:rPr>
          <w:lang w:val="sr-Latn-ME"/>
        </w:rPr>
        <w:t xml:space="preserve">. </w:t>
      </w:r>
      <w:r>
        <w:t>Report</w:t>
      </w:r>
      <w:r w:rsidRPr="00B05077">
        <w:rPr>
          <w:lang w:val="sr-Latn-ME"/>
        </w:rPr>
        <w:t xml:space="preserve"> </w:t>
      </w:r>
      <w:r w:rsidRPr="00C678EC">
        <w:t>o</w:t>
      </w:r>
      <w:r>
        <w:rPr>
          <w:lang w:val="sr-Latn-ME"/>
        </w:rPr>
        <w:t xml:space="preserve">n the work of the </w:t>
      </w:r>
      <w:r>
        <w:t>Prosecutorial Council</w:t>
      </w:r>
      <w:r w:rsidRPr="00B05077">
        <w:rPr>
          <w:lang w:val="sr-Latn-ME"/>
        </w:rPr>
        <w:t xml:space="preserve"> </w:t>
      </w:r>
      <w:r w:rsidR="009F14B8">
        <w:t>and Public Prosecutor’s Office</w:t>
      </w:r>
      <w:r>
        <w:t xml:space="preserve"> in </w:t>
      </w:r>
      <w:r w:rsidRPr="00B05077">
        <w:rPr>
          <w:lang w:val="sr-Latn-ME"/>
        </w:rPr>
        <w:t xml:space="preserve">2015. </w:t>
      </w:r>
      <w:r>
        <w:t>Accessible at:</w:t>
      </w:r>
      <w:r w:rsidRPr="00B05077">
        <w:rPr>
          <w:rStyle w:val="Hyperlink"/>
          <w:lang w:val="sr-Latn-ME"/>
        </w:rPr>
        <w:t xml:space="preserve"> </w:t>
      </w:r>
      <w:hyperlink r:id="rId12" w:history="1">
        <w:r w:rsidRPr="00C90FBF">
          <w:rPr>
            <w:rStyle w:val="Hyperlink"/>
          </w:rPr>
          <w:t>https</w:t>
        </w:r>
        <w:r w:rsidRPr="00B05077">
          <w:rPr>
            <w:rStyle w:val="Hyperlink"/>
            <w:lang w:val="sr-Latn-ME"/>
          </w:rPr>
          <w:t>://</w:t>
        </w:r>
        <w:r w:rsidRPr="00C90FBF">
          <w:rPr>
            <w:rStyle w:val="Hyperlink"/>
          </w:rPr>
          <w:t>goo</w:t>
        </w:r>
        <w:r w:rsidRPr="00B05077">
          <w:rPr>
            <w:rStyle w:val="Hyperlink"/>
            <w:lang w:val="sr-Latn-ME"/>
          </w:rPr>
          <w:t>.</w:t>
        </w:r>
        <w:r w:rsidRPr="00C90FBF">
          <w:rPr>
            <w:rStyle w:val="Hyperlink"/>
          </w:rPr>
          <w:t>gl</w:t>
        </w:r>
        <w:r w:rsidRPr="00B05077">
          <w:rPr>
            <w:rStyle w:val="Hyperlink"/>
            <w:lang w:val="sr-Latn-ME"/>
          </w:rPr>
          <w:t>/5</w:t>
        </w:r>
        <w:r w:rsidRPr="00C90FBF">
          <w:rPr>
            <w:rStyle w:val="Hyperlink"/>
          </w:rPr>
          <w:t>FoP</w:t>
        </w:r>
        <w:r w:rsidRPr="00B05077">
          <w:rPr>
            <w:rStyle w:val="Hyperlink"/>
            <w:lang w:val="sr-Latn-ME"/>
          </w:rPr>
          <w:t>2</w:t>
        </w:r>
        <w:r w:rsidRPr="00C90FBF">
          <w:rPr>
            <w:rStyle w:val="Hyperlink"/>
          </w:rPr>
          <w:t>C</w:t>
        </w:r>
      </w:hyperlink>
      <w:r w:rsidRPr="00B05077">
        <w:rPr>
          <w:lang w:val="sr-Latn-ME"/>
        </w:rPr>
        <w:t xml:space="preserve">. </w:t>
      </w:r>
      <w:r w:rsidRPr="003C4A9A">
        <w:rPr>
          <w:rStyle w:val="Hyperlink"/>
          <w:color w:val="000000" w:themeColor="text1"/>
          <w:u w:val="none"/>
        </w:rPr>
        <w:t>Accessed on:</w:t>
      </w:r>
      <w:r>
        <w:rPr>
          <w:rStyle w:val="Hyperlink"/>
          <w:color w:val="000000" w:themeColor="text1"/>
          <w:u w:val="none"/>
          <w:lang w:val="sr-Latn-ME"/>
        </w:rPr>
        <w:t xml:space="preserve"> </w:t>
      </w:r>
      <w:r w:rsidRPr="003C4A9A">
        <w:rPr>
          <w:rStyle w:val="Hyperlink"/>
          <w:color w:val="000000" w:themeColor="text1"/>
          <w:u w:val="none"/>
          <w:lang w:val="sr-Latn-ME"/>
        </w:rPr>
        <w:t>7</w:t>
      </w:r>
      <w:r>
        <w:rPr>
          <w:rStyle w:val="Hyperlink"/>
          <w:color w:val="000000" w:themeColor="text1"/>
          <w:u w:val="none"/>
          <w:lang w:val="sr-Latn-ME"/>
        </w:rPr>
        <w:t xml:space="preserve"> July </w:t>
      </w:r>
      <w:r w:rsidRPr="003C4A9A">
        <w:rPr>
          <w:rStyle w:val="Hyperlink"/>
          <w:color w:val="000000" w:themeColor="text1"/>
          <w:u w:val="none"/>
          <w:lang w:val="sr-Latn-ME"/>
        </w:rPr>
        <w:t>2017.</w:t>
      </w:r>
    </w:p>
  </w:footnote>
  <w:footnote w:id="33">
    <w:p w14:paraId="2C9A78B9" w14:textId="72667B92" w:rsidR="009A2D8F" w:rsidRDefault="009A2D8F" w:rsidP="2803A853">
      <w:pPr>
        <w:pStyle w:val="FootnoteText"/>
        <w:rPr>
          <w:lang w:val="sr-Latn-ME"/>
        </w:rPr>
      </w:pPr>
      <w:r w:rsidRPr="361CFB9D">
        <w:rPr>
          <w:rStyle w:val="FootnoteReference"/>
        </w:rPr>
        <w:footnoteRef/>
      </w:r>
      <w:r w:rsidRPr="00B05077">
        <w:rPr>
          <w:lang w:val="sr-Latn-ME"/>
        </w:rPr>
        <w:t xml:space="preserve"> </w:t>
      </w:r>
      <w:r>
        <w:t>Agency for Prevention of Corruption. Report</w:t>
      </w:r>
      <w:r w:rsidRPr="00B05077">
        <w:rPr>
          <w:lang w:val="sr-Latn-ME"/>
        </w:rPr>
        <w:t xml:space="preserve"> </w:t>
      </w:r>
      <w:r w:rsidRPr="00B5677C">
        <w:t>o</w:t>
      </w:r>
      <w:r>
        <w:t>n the work of the Agency for Prevention of Corruption in 2016</w:t>
      </w:r>
      <w:r w:rsidRPr="00B05077">
        <w:rPr>
          <w:lang w:val="sr-Latn-ME"/>
        </w:rPr>
        <w:t xml:space="preserve">. </w:t>
      </w:r>
      <w:r>
        <w:t>Accessible at:</w:t>
      </w:r>
      <w:r w:rsidRPr="00B05077">
        <w:rPr>
          <w:lang w:val="sr-Latn-ME"/>
        </w:rPr>
        <w:t xml:space="preserve"> </w:t>
      </w:r>
      <w:r w:rsidRPr="00B5677C">
        <w:t>https</w:t>
      </w:r>
      <w:r w:rsidRPr="00B05077">
        <w:rPr>
          <w:lang w:val="sr-Latn-ME"/>
        </w:rPr>
        <w:t>://</w:t>
      </w:r>
      <w:r w:rsidRPr="00B5677C">
        <w:t>goo</w:t>
      </w:r>
      <w:r w:rsidRPr="00B05077">
        <w:rPr>
          <w:lang w:val="sr-Latn-ME"/>
        </w:rPr>
        <w:t>.</w:t>
      </w:r>
      <w:r w:rsidRPr="00B5677C">
        <w:t>gl</w:t>
      </w:r>
      <w:r w:rsidRPr="00B05077">
        <w:rPr>
          <w:lang w:val="sr-Latn-ME"/>
        </w:rPr>
        <w:t>/</w:t>
      </w:r>
      <w:r w:rsidRPr="00B5677C">
        <w:t>oSX</w:t>
      </w:r>
      <w:r w:rsidRPr="00B05077">
        <w:rPr>
          <w:lang w:val="sr-Latn-ME"/>
        </w:rPr>
        <w:t>5</w:t>
      </w:r>
      <w:r w:rsidRPr="00B5677C">
        <w:t>BA</w:t>
      </w:r>
      <w:r w:rsidRPr="00B05077">
        <w:rPr>
          <w:lang w:val="sr-Latn-ME"/>
        </w:rPr>
        <w:t xml:space="preserve">. </w:t>
      </w:r>
      <w:r>
        <w:t>Accessed on:</w:t>
      </w:r>
      <w:r w:rsidRPr="00B05077">
        <w:rPr>
          <w:lang w:val="sr-Latn-ME"/>
        </w:rPr>
        <w:t xml:space="preserve"> 14</w:t>
      </w:r>
      <w:r>
        <w:rPr>
          <w:lang w:val="sr-Latn-ME"/>
        </w:rPr>
        <w:t xml:space="preserve"> June 2017</w:t>
      </w:r>
      <w:r w:rsidRPr="00B05077">
        <w:rPr>
          <w:lang w:val="sr-Latn-ME"/>
        </w:rPr>
        <w:t>.</w:t>
      </w:r>
    </w:p>
  </w:footnote>
  <w:footnote w:id="34">
    <w:p w14:paraId="3D1609B4" w14:textId="7A8E2E0A" w:rsidR="009A2D8F" w:rsidRPr="00B05077" w:rsidRDefault="009A2D8F" w:rsidP="000C5ABB">
      <w:pPr>
        <w:pStyle w:val="FootnoteText"/>
        <w:rPr>
          <w:lang w:val="sr-Latn-ME"/>
        </w:rPr>
      </w:pPr>
      <w:r w:rsidRPr="510BFB64">
        <w:rPr>
          <w:rStyle w:val="FootnoteReference"/>
        </w:rPr>
        <w:footnoteRef/>
      </w:r>
      <w:r w:rsidRPr="00B05077">
        <w:rPr>
          <w:lang w:val="sr-Latn-ME"/>
        </w:rPr>
        <w:t xml:space="preserve"> </w:t>
      </w:r>
      <w:r>
        <w:rPr>
          <w:color w:val="000000"/>
        </w:rPr>
        <w:t>Network for Affirmation of the NGO Sector</w:t>
      </w:r>
      <w:r w:rsidRPr="00B05077">
        <w:rPr>
          <w:color w:val="000000"/>
          <w:lang w:val="sr-Latn-ME"/>
        </w:rPr>
        <w:t xml:space="preserve">, </w:t>
      </w:r>
      <w:r>
        <w:rPr>
          <w:i/>
          <w:iCs/>
          <w:color w:val="000000"/>
        </w:rPr>
        <w:t>Report</w:t>
      </w:r>
      <w:r w:rsidRPr="00B05077">
        <w:rPr>
          <w:i/>
          <w:iCs/>
          <w:color w:val="000000"/>
          <w:lang w:val="sr-Latn-ME"/>
        </w:rPr>
        <w:t xml:space="preserve"> </w:t>
      </w:r>
      <w:r w:rsidRPr="2803A853">
        <w:rPr>
          <w:i/>
          <w:iCs/>
          <w:color w:val="000000"/>
        </w:rPr>
        <w:t>o</w:t>
      </w:r>
      <w:r>
        <w:rPr>
          <w:i/>
          <w:iCs/>
          <w:color w:val="000000"/>
        </w:rPr>
        <w:t xml:space="preserve">n implementation of the Action Plan for Chapter 23, </w:t>
      </w:r>
      <w:r w:rsidRPr="007862B6">
        <w:rPr>
          <w:color w:val="000000"/>
        </w:rPr>
        <w:t>Podgorica</w:t>
      </w:r>
      <w:r w:rsidRPr="00B05077">
        <w:rPr>
          <w:color w:val="000000"/>
          <w:lang w:val="sr-Latn-ME"/>
        </w:rPr>
        <w:t xml:space="preserve">, 2017. </w:t>
      </w:r>
      <w:r>
        <w:rPr>
          <w:color w:val="000000"/>
        </w:rPr>
        <w:t>Accessible at:</w:t>
      </w:r>
      <w:r w:rsidRPr="00B05077">
        <w:rPr>
          <w:color w:val="000000"/>
          <w:lang w:val="sr-Latn-ME"/>
        </w:rPr>
        <w:t xml:space="preserve"> </w:t>
      </w:r>
      <w:r w:rsidRPr="007862B6">
        <w:rPr>
          <w:color w:val="000000"/>
        </w:rPr>
        <w:t>https</w:t>
      </w:r>
      <w:r w:rsidRPr="00B05077">
        <w:rPr>
          <w:color w:val="000000"/>
          <w:lang w:val="sr-Latn-ME"/>
        </w:rPr>
        <w:t>://</w:t>
      </w:r>
      <w:r w:rsidRPr="007862B6">
        <w:rPr>
          <w:color w:val="000000"/>
        </w:rPr>
        <w:t>goo</w:t>
      </w:r>
      <w:r w:rsidRPr="00B05077">
        <w:rPr>
          <w:color w:val="000000"/>
          <w:lang w:val="sr-Latn-ME"/>
        </w:rPr>
        <w:t>.</w:t>
      </w:r>
      <w:r w:rsidRPr="007862B6">
        <w:rPr>
          <w:color w:val="000000"/>
        </w:rPr>
        <w:t>gl</w:t>
      </w:r>
      <w:r w:rsidRPr="00B05077">
        <w:rPr>
          <w:color w:val="000000"/>
          <w:lang w:val="sr-Latn-ME"/>
        </w:rPr>
        <w:t>/</w:t>
      </w:r>
      <w:r w:rsidRPr="007862B6">
        <w:rPr>
          <w:color w:val="000000"/>
        </w:rPr>
        <w:t>DEJFqu</w:t>
      </w:r>
      <w:r w:rsidRPr="00B05077">
        <w:rPr>
          <w:color w:val="000000"/>
          <w:lang w:val="sr-Latn-ME"/>
        </w:rPr>
        <w:t xml:space="preserve">. </w:t>
      </w:r>
      <w:r>
        <w:rPr>
          <w:color w:val="000000"/>
        </w:rPr>
        <w:t>Accessed on:</w:t>
      </w:r>
      <w:r w:rsidRPr="00B05077">
        <w:rPr>
          <w:color w:val="000000"/>
          <w:lang w:val="sr-Latn-ME"/>
        </w:rPr>
        <w:t xml:space="preserve"> 20</w:t>
      </w:r>
      <w:r>
        <w:rPr>
          <w:color w:val="000000"/>
          <w:lang w:val="sr-Latn-ME"/>
        </w:rPr>
        <w:t xml:space="preserve"> June 2017</w:t>
      </w:r>
      <w:r w:rsidRPr="00B05077">
        <w:rPr>
          <w:color w:val="000000"/>
          <w:lang w:val="sr-Latn-ME"/>
        </w:rPr>
        <w:t>.</w:t>
      </w:r>
    </w:p>
  </w:footnote>
  <w:footnote w:id="35">
    <w:p w14:paraId="0A5700A2" w14:textId="4E4F62BF" w:rsidR="009A2D8F" w:rsidRPr="00B05077" w:rsidRDefault="009A2D8F" w:rsidP="424BD2CC">
      <w:pPr>
        <w:pStyle w:val="FootnoteText"/>
        <w:rPr>
          <w:lang w:val="sr-Latn-ME"/>
        </w:rPr>
      </w:pPr>
      <w:r w:rsidRPr="424BD2CC">
        <w:rPr>
          <w:rStyle w:val="FootnoteReference"/>
        </w:rPr>
        <w:footnoteRef/>
      </w:r>
      <w:r w:rsidRPr="00B05077">
        <w:rPr>
          <w:lang w:val="sr-Latn-ME"/>
        </w:rPr>
        <w:t xml:space="preserve"> </w:t>
      </w:r>
      <w:r w:rsidRPr="00943421">
        <w:rPr>
          <w:i/>
        </w:rPr>
        <w:t>Ibid</w:t>
      </w:r>
      <w:r w:rsidRPr="00B05077">
        <w:rPr>
          <w:i/>
          <w:lang w:val="sr-Latn-ME"/>
        </w:rPr>
        <w:t>.</w:t>
      </w:r>
    </w:p>
  </w:footnote>
  <w:footnote w:id="36">
    <w:p w14:paraId="117F1696" w14:textId="37F4C463" w:rsidR="009A2D8F" w:rsidRPr="00B05077" w:rsidRDefault="009A2D8F" w:rsidP="000C5ABB">
      <w:pPr>
        <w:pStyle w:val="FootnoteText"/>
        <w:rPr>
          <w:lang w:val="sr-Latn-ME"/>
        </w:rPr>
      </w:pPr>
      <w:r w:rsidRPr="6D324507">
        <w:rPr>
          <w:rStyle w:val="FootnoteReference"/>
        </w:rPr>
        <w:footnoteRef/>
      </w:r>
      <w:r w:rsidRPr="00B05077">
        <w:rPr>
          <w:lang w:val="sr-Latn-ME"/>
        </w:rPr>
        <w:t xml:space="preserve"> </w:t>
      </w:r>
      <w:r>
        <w:t>Agency for Prevention of Corruption</w:t>
      </w:r>
      <w:r w:rsidRPr="00B05077">
        <w:rPr>
          <w:lang w:val="sr-Latn-ME"/>
        </w:rPr>
        <w:t xml:space="preserve">. </w:t>
      </w:r>
      <w:r>
        <w:t>Report</w:t>
      </w:r>
      <w:r w:rsidRPr="00B05077">
        <w:rPr>
          <w:lang w:val="sr-Latn-ME"/>
        </w:rPr>
        <w:t xml:space="preserve"> </w:t>
      </w:r>
      <w:r w:rsidRPr="00B5677C">
        <w:t>o</w:t>
      </w:r>
      <w:r>
        <w:t xml:space="preserve">n the work of the </w:t>
      </w:r>
      <w:r w:rsidR="00AD7080">
        <w:t>Agency</w:t>
      </w:r>
      <w:r>
        <w:t xml:space="preserve"> for Prevention of Corruption in 2016.</w:t>
      </w:r>
      <w:r w:rsidRPr="00B05077">
        <w:rPr>
          <w:lang w:val="sr-Latn-ME"/>
        </w:rPr>
        <w:t xml:space="preserve"> </w:t>
      </w:r>
      <w:r>
        <w:t>Accessible at:</w:t>
      </w:r>
      <w:r w:rsidRPr="00B05077">
        <w:rPr>
          <w:lang w:val="sr-Latn-ME"/>
        </w:rPr>
        <w:t xml:space="preserve"> </w:t>
      </w:r>
      <w:r w:rsidRPr="00B5677C">
        <w:t>https</w:t>
      </w:r>
      <w:r w:rsidRPr="00B05077">
        <w:rPr>
          <w:lang w:val="sr-Latn-ME"/>
        </w:rPr>
        <w:t>://</w:t>
      </w:r>
      <w:r w:rsidRPr="00B5677C">
        <w:t>goo</w:t>
      </w:r>
      <w:r w:rsidRPr="00B05077">
        <w:rPr>
          <w:lang w:val="sr-Latn-ME"/>
        </w:rPr>
        <w:t>.</w:t>
      </w:r>
      <w:r w:rsidRPr="00B5677C">
        <w:t>gl</w:t>
      </w:r>
      <w:r w:rsidRPr="00B05077">
        <w:rPr>
          <w:lang w:val="sr-Latn-ME"/>
        </w:rPr>
        <w:t>/</w:t>
      </w:r>
      <w:r w:rsidRPr="00B5677C">
        <w:t>oSX</w:t>
      </w:r>
      <w:r w:rsidRPr="00B05077">
        <w:rPr>
          <w:lang w:val="sr-Latn-ME"/>
        </w:rPr>
        <w:t>5</w:t>
      </w:r>
      <w:r w:rsidRPr="00B5677C">
        <w:t>BA</w:t>
      </w:r>
      <w:r w:rsidRPr="00B05077">
        <w:rPr>
          <w:lang w:val="sr-Latn-ME"/>
        </w:rPr>
        <w:t xml:space="preserve">. </w:t>
      </w:r>
      <w:r>
        <w:t>Accessed on:</w:t>
      </w:r>
      <w:r w:rsidRPr="00B05077">
        <w:rPr>
          <w:lang w:val="sr-Latn-ME"/>
        </w:rPr>
        <w:t xml:space="preserve"> 14</w:t>
      </w:r>
      <w:r>
        <w:rPr>
          <w:lang w:val="sr-Latn-ME"/>
        </w:rPr>
        <w:t xml:space="preserve"> June 2017</w:t>
      </w:r>
      <w:r w:rsidRPr="00B05077">
        <w:rPr>
          <w:lang w:val="sr-Latn-ME"/>
        </w:rPr>
        <w:t>.</w:t>
      </w:r>
    </w:p>
  </w:footnote>
  <w:footnote w:id="37">
    <w:p w14:paraId="539223F3" w14:textId="059B633F" w:rsidR="009A2D8F" w:rsidRPr="00E010C2" w:rsidRDefault="009A2D8F" w:rsidP="00AD7080">
      <w:pPr>
        <w:spacing w:after="0"/>
        <w:rPr>
          <w:color w:val="000000" w:themeColor="text1"/>
          <w:lang w:val="sr-Latn-ME"/>
        </w:rPr>
      </w:pPr>
      <w:r w:rsidRPr="4E57FBFC">
        <w:rPr>
          <w:rStyle w:val="FootnoteReference"/>
        </w:rPr>
        <w:footnoteRef/>
      </w:r>
      <w:r w:rsidRPr="00B05077">
        <w:rPr>
          <w:sz w:val="18"/>
          <w:szCs w:val="18"/>
          <w:lang w:val="sr-Latn-ME"/>
        </w:rPr>
        <w:t xml:space="preserve"> </w:t>
      </w:r>
      <w:r w:rsidRPr="00E010C2">
        <w:rPr>
          <w:color w:val="000000" w:themeColor="text1"/>
          <w:sz w:val="20"/>
          <w:szCs w:val="20"/>
        </w:rPr>
        <w:t xml:space="preserve">Center for Training in Judiciary and </w:t>
      </w:r>
      <w:r w:rsidR="009F14B8">
        <w:rPr>
          <w:color w:val="000000" w:themeColor="text1"/>
          <w:sz w:val="20"/>
          <w:szCs w:val="20"/>
        </w:rPr>
        <w:t>Public Prosecutor’s Office</w:t>
      </w:r>
      <w:r w:rsidRPr="00E010C2">
        <w:rPr>
          <w:color w:val="000000" w:themeColor="text1"/>
          <w:sz w:val="20"/>
          <w:szCs w:val="20"/>
          <w:lang w:val="sr-Latn-ME"/>
        </w:rPr>
        <w:t xml:space="preserve">. </w:t>
      </w:r>
      <w:r w:rsidRPr="00E010C2">
        <w:rPr>
          <w:rFonts w:ascii="Calibri" w:eastAsia="Calibri" w:hAnsi="Calibri" w:cs="Calibri"/>
          <w:color w:val="000000" w:themeColor="text1"/>
          <w:sz w:val="20"/>
          <w:szCs w:val="20"/>
        </w:rPr>
        <w:t>Report</w:t>
      </w:r>
      <w:r w:rsidRPr="00E010C2">
        <w:rPr>
          <w:rFonts w:ascii="Calibri" w:eastAsia="Calibri" w:hAnsi="Calibri" w:cs="Calibri"/>
          <w:color w:val="000000" w:themeColor="text1"/>
          <w:sz w:val="20"/>
          <w:szCs w:val="20"/>
          <w:lang w:val="sr-Latn-ME"/>
        </w:rPr>
        <w:t xml:space="preserve"> </w:t>
      </w:r>
      <w:r w:rsidRPr="00E010C2">
        <w:rPr>
          <w:rFonts w:ascii="Calibri" w:eastAsia="Calibri" w:hAnsi="Calibri" w:cs="Calibri"/>
          <w:color w:val="000000" w:themeColor="text1"/>
          <w:sz w:val="20"/>
          <w:szCs w:val="20"/>
        </w:rPr>
        <w:t xml:space="preserve">on the work of the Center for Training in Judiciary and </w:t>
      </w:r>
      <w:r w:rsidR="009F14B8">
        <w:rPr>
          <w:rFonts w:ascii="Calibri" w:eastAsia="Calibri" w:hAnsi="Calibri" w:cs="Calibri"/>
          <w:color w:val="000000" w:themeColor="text1"/>
          <w:sz w:val="20"/>
          <w:szCs w:val="20"/>
        </w:rPr>
        <w:t xml:space="preserve">Public Prosecutor’s Office </w:t>
      </w:r>
      <w:r w:rsidRPr="00E010C2">
        <w:rPr>
          <w:rFonts w:ascii="Calibri" w:eastAsia="Calibri" w:hAnsi="Calibri" w:cs="Calibri"/>
          <w:color w:val="000000" w:themeColor="text1"/>
          <w:sz w:val="20"/>
          <w:szCs w:val="20"/>
        </w:rPr>
        <w:t>in 2016. Accessible at:</w:t>
      </w:r>
      <w:r w:rsidRPr="00E010C2">
        <w:rPr>
          <w:rFonts w:ascii="Calibri" w:eastAsia="Calibri" w:hAnsi="Calibri" w:cs="Calibri"/>
          <w:color w:val="000000" w:themeColor="text1"/>
          <w:sz w:val="20"/>
          <w:szCs w:val="20"/>
          <w:lang w:val="sr-Latn-ME"/>
        </w:rPr>
        <w:t xml:space="preserve"> </w:t>
      </w:r>
      <w:hyperlink r:id="rId13" w:history="1">
        <w:r w:rsidRPr="00E010C2">
          <w:rPr>
            <w:rStyle w:val="Hyperlink"/>
            <w:rFonts w:ascii="Calibri" w:eastAsia="Calibri" w:hAnsi="Calibri" w:cs="Calibri"/>
            <w:color w:val="000000" w:themeColor="text1"/>
            <w:sz w:val="20"/>
            <w:szCs w:val="20"/>
          </w:rPr>
          <w:t>https</w:t>
        </w:r>
        <w:r w:rsidRPr="00E010C2">
          <w:rPr>
            <w:rStyle w:val="Hyperlink"/>
            <w:rFonts w:ascii="Calibri" w:eastAsia="Calibri" w:hAnsi="Calibri" w:cs="Calibri"/>
            <w:color w:val="000000" w:themeColor="text1"/>
            <w:sz w:val="20"/>
            <w:szCs w:val="20"/>
            <w:lang w:val="sr-Latn-ME"/>
          </w:rPr>
          <w:t>://</w:t>
        </w:r>
        <w:r w:rsidRPr="00E010C2">
          <w:rPr>
            <w:rStyle w:val="Hyperlink"/>
            <w:rFonts w:ascii="Calibri" w:eastAsia="Calibri" w:hAnsi="Calibri" w:cs="Calibri"/>
            <w:color w:val="000000" w:themeColor="text1"/>
            <w:sz w:val="20"/>
            <w:szCs w:val="20"/>
          </w:rPr>
          <w:t>goo</w:t>
        </w:r>
        <w:r w:rsidRPr="00E010C2">
          <w:rPr>
            <w:rStyle w:val="Hyperlink"/>
            <w:rFonts w:ascii="Calibri" w:eastAsia="Calibri" w:hAnsi="Calibri" w:cs="Calibri"/>
            <w:color w:val="000000" w:themeColor="text1"/>
            <w:sz w:val="20"/>
            <w:szCs w:val="20"/>
            <w:lang w:val="sr-Latn-ME"/>
          </w:rPr>
          <w:t>.</w:t>
        </w:r>
        <w:r w:rsidRPr="00E010C2">
          <w:rPr>
            <w:rStyle w:val="Hyperlink"/>
            <w:rFonts w:ascii="Calibri" w:eastAsia="Calibri" w:hAnsi="Calibri" w:cs="Calibri"/>
            <w:color w:val="000000" w:themeColor="text1"/>
            <w:sz w:val="20"/>
            <w:szCs w:val="20"/>
          </w:rPr>
          <w:t>gl</w:t>
        </w:r>
        <w:r w:rsidRPr="00E010C2">
          <w:rPr>
            <w:rStyle w:val="Hyperlink"/>
            <w:rFonts w:ascii="Calibri" w:eastAsia="Calibri" w:hAnsi="Calibri" w:cs="Calibri"/>
            <w:color w:val="000000" w:themeColor="text1"/>
            <w:sz w:val="20"/>
            <w:szCs w:val="20"/>
            <w:lang w:val="sr-Latn-ME"/>
          </w:rPr>
          <w:t>/</w:t>
        </w:r>
        <w:r w:rsidRPr="00E010C2">
          <w:rPr>
            <w:rStyle w:val="Hyperlink"/>
            <w:rFonts w:ascii="Calibri" w:eastAsia="Calibri" w:hAnsi="Calibri" w:cs="Calibri"/>
            <w:color w:val="000000" w:themeColor="text1"/>
            <w:sz w:val="20"/>
            <w:szCs w:val="20"/>
          </w:rPr>
          <w:t>E</w:t>
        </w:r>
        <w:r w:rsidRPr="00E010C2">
          <w:rPr>
            <w:rStyle w:val="Hyperlink"/>
            <w:rFonts w:ascii="Calibri" w:eastAsia="Calibri" w:hAnsi="Calibri" w:cs="Calibri"/>
            <w:color w:val="000000" w:themeColor="text1"/>
            <w:sz w:val="20"/>
            <w:szCs w:val="20"/>
            <w:lang w:val="sr-Latn-ME"/>
          </w:rPr>
          <w:t>38</w:t>
        </w:r>
        <w:r w:rsidRPr="00E010C2">
          <w:rPr>
            <w:rStyle w:val="Hyperlink"/>
            <w:rFonts w:ascii="Calibri" w:eastAsia="Calibri" w:hAnsi="Calibri" w:cs="Calibri"/>
            <w:color w:val="000000" w:themeColor="text1"/>
            <w:sz w:val="20"/>
            <w:szCs w:val="20"/>
          </w:rPr>
          <w:t>ko</w:t>
        </w:r>
        <w:r w:rsidRPr="00E010C2">
          <w:rPr>
            <w:rStyle w:val="Hyperlink"/>
            <w:rFonts w:ascii="Calibri" w:eastAsia="Calibri" w:hAnsi="Calibri" w:cs="Calibri"/>
            <w:color w:val="000000" w:themeColor="text1"/>
            <w:sz w:val="20"/>
            <w:szCs w:val="20"/>
            <w:lang w:val="sr-Latn-ME"/>
          </w:rPr>
          <w:t>7</w:t>
        </w:r>
      </w:hyperlink>
      <w:r w:rsidRPr="00E010C2">
        <w:rPr>
          <w:rFonts w:ascii="Calibri" w:eastAsia="Calibri" w:hAnsi="Calibri" w:cs="Calibri"/>
          <w:color w:val="000000" w:themeColor="text1"/>
          <w:sz w:val="20"/>
          <w:szCs w:val="20"/>
          <w:lang w:val="sr-Latn-ME"/>
        </w:rPr>
        <w:t xml:space="preserve">. </w:t>
      </w:r>
      <w:r w:rsidRPr="00E010C2">
        <w:rPr>
          <w:rFonts w:ascii="Calibri" w:eastAsia="Calibri" w:hAnsi="Calibri" w:cs="Calibri"/>
          <w:color w:val="000000" w:themeColor="text1"/>
          <w:sz w:val="20"/>
          <w:szCs w:val="20"/>
        </w:rPr>
        <w:t>Accessed on:</w:t>
      </w:r>
      <w:r w:rsidRPr="00E010C2">
        <w:rPr>
          <w:rFonts w:ascii="Calibri" w:eastAsia="Calibri" w:hAnsi="Calibri" w:cs="Calibri"/>
          <w:color w:val="000000" w:themeColor="text1"/>
          <w:sz w:val="20"/>
          <w:szCs w:val="20"/>
          <w:lang w:val="sr-Latn-ME"/>
        </w:rPr>
        <w:t xml:space="preserve"> 27 June 2017.</w:t>
      </w:r>
    </w:p>
  </w:footnote>
  <w:footnote w:id="38">
    <w:p w14:paraId="287A089B" w14:textId="6A183793" w:rsidR="009A2D8F" w:rsidRPr="00E010C2" w:rsidRDefault="009A2D8F" w:rsidP="00AD7080">
      <w:pPr>
        <w:pStyle w:val="FootnoteText"/>
        <w:rPr>
          <w:rFonts w:ascii="Calibri" w:eastAsia="Calibri" w:hAnsi="Calibri" w:cs="Calibri"/>
          <w:color w:val="000000" w:themeColor="text1"/>
          <w:sz w:val="22"/>
          <w:szCs w:val="22"/>
          <w:lang w:val="sl"/>
        </w:rPr>
      </w:pPr>
      <w:r w:rsidRPr="00E010C2">
        <w:rPr>
          <w:rStyle w:val="FootnoteReference"/>
          <w:color w:val="000000" w:themeColor="text1"/>
        </w:rPr>
        <w:footnoteRef/>
      </w:r>
      <w:r w:rsidRPr="00E010C2">
        <w:rPr>
          <w:color w:val="000000" w:themeColor="text1"/>
          <w:lang w:val="sr-Latn-ME"/>
        </w:rPr>
        <w:t xml:space="preserve"> </w:t>
      </w:r>
      <w:r w:rsidRPr="00E010C2">
        <w:rPr>
          <w:color w:val="000000" w:themeColor="text1"/>
        </w:rPr>
        <w:t xml:space="preserve">Center for Training in Judiciary and </w:t>
      </w:r>
      <w:r w:rsidR="009F14B8">
        <w:rPr>
          <w:color w:val="000000" w:themeColor="text1"/>
        </w:rPr>
        <w:t>Public Prosecutor’s Office</w:t>
      </w:r>
      <w:r w:rsidRPr="00E010C2">
        <w:rPr>
          <w:color w:val="000000" w:themeColor="text1"/>
          <w:lang w:val="sr-Latn-ME"/>
        </w:rPr>
        <w:t xml:space="preserve">. Implemented training activities from 1 Jan. 2017 to 12 July 2017. </w:t>
      </w:r>
      <w:r w:rsidRPr="00E010C2">
        <w:rPr>
          <w:color w:val="000000" w:themeColor="text1"/>
          <w:lang w:val="en-US"/>
        </w:rPr>
        <w:t>Accessible at:</w:t>
      </w:r>
      <w:r w:rsidRPr="00E010C2">
        <w:rPr>
          <w:rFonts w:ascii="Helvetica" w:hAnsi="Helvetica"/>
          <w:color w:val="000000" w:themeColor="text1"/>
          <w:lang w:val="en-US"/>
        </w:rPr>
        <w:t xml:space="preserve"> </w:t>
      </w:r>
      <w:hyperlink r:id="rId14" w:history="1">
        <w:r w:rsidRPr="00E010C2">
          <w:rPr>
            <w:rStyle w:val="Hyperlink"/>
            <w:color w:val="000000" w:themeColor="text1"/>
            <w:lang w:val="en-US"/>
          </w:rPr>
          <w:t>https://goo.gl/oAaE8j</w:t>
        </w:r>
      </w:hyperlink>
      <w:r w:rsidRPr="00E010C2">
        <w:rPr>
          <w:color w:val="000000" w:themeColor="text1"/>
          <w:lang w:val="en-US"/>
        </w:rPr>
        <w:t>. Accessed on: 10 July 2017.</w:t>
      </w:r>
    </w:p>
  </w:footnote>
  <w:footnote w:id="39">
    <w:p w14:paraId="6CA8E84A" w14:textId="319F5880" w:rsidR="009A2D8F" w:rsidRPr="00A14F65" w:rsidRDefault="009A2D8F" w:rsidP="2803A853">
      <w:pPr>
        <w:pStyle w:val="FootnoteText"/>
        <w:rPr>
          <w:rFonts w:eastAsiaTheme="majorEastAsia" w:cstheme="majorBidi"/>
          <w:sz w:val="22"/>
          <w:szCs w:val="22"/>
          <w:lang w:val="en-US"/>
        </w:rPr>
      </w:pPr>
      <w:r w:rsidRPr="510BFB64">
        <w:rPr>
          <w:rStyle w:val="FootnoteReference"/>
        </w:rPr>
        <w:footnoteRef/>
      </w:r>
      <w:r w:rsidRPr="00BA14F7">
        <w:rPr>
          <w:lang w:val="sl"/>
        </w:rPr>
        <w:t xml:space="preserve"> </w:t>
      </w:r>
      <w:r w:rsidR="00664C5F">
        <w:t>Association of J</w:t>
      </w:r>
      <w:r>
        <w:t>udges of Mon</w:t>
      </w:r>
      <w:r w:rsidR="00664C5F">
        <w:t>tenegro, Association of Public P</w:t>
      </w:r>
      <w:r>
        <w:t>rosecutors of Montenegro, Civic Alliance</w:t>
      </w:r>
      <w:r w:rsidRPr="424BD2CC">
        <w:rPr>
          <w:rFonts w:eastAsiaTheme="majorEastAsia" w:cstheme="majorBidi"/>
        </w:rPr>
        <w:t>,</w:t>
      </w:r>
      <w:r>
        <w:rPr>
          <w:rFonts w:eastAsiaTheme="majorEastAsia" w:cstheme="majorBidi"/>
        </w:rPr>
        <w:t xml:space="preserve"> </w:t>
      </w:r>
      <w:r>
        <w:rPr>
          <w:rFonts w:eastAsiaTheme="majorEastAsia" w:cstheme="majorBidi"/>
          <w:i/>
        </w:rPr>
        <w:t>Reports: Judges and prosecutors’ opinions on the judicial system</w:t>
      </w:r>
      <w:r w:rsidRPr="2803A853">
        <w:rPr>
          <w:rFonts w:eastAsiaTheme="majorEastAsia" w:cstheme="majorBidi"/>
          <w:i/>
          <w:iCs/>
        </w:rPr>
        <w:t xml:space="preserve">, </w:t>
      </w:r>
      <w:r>
        <w:rPr>
          <w:rFonts w:eastAsiaTheme="majorEastAsia" w:cstheme="majorBidi"/>
          <w:i/>
          <w:iCs/>
        </w:rPr>
        <w:t>Citizens’ opinion on the trust in the judicial system,</w:t>
      </w:r>
      <w:r w:rsidRPr="00BA14F7">
        <w:rPr>
          <w:rFonts w:eastAsiaTheme="majorEastAsia" w:cstheme="majorBidi"/>
          <w:lang w:val="sl"/>
        </w:rPr>
        <w:t xml:space="preserve"> Podgorica, 2016. </w:t>
      </w:r>
      <w:r w:rsidRPr="00A14F65">
        <w:rPr>
          <w:rFonts w:eastAsiaTheme="majorEastAsia" w:cstheme="majorBidi"/>
          <w:lang w:val="en-US"/>
        </w:rPr>
        <w:t xml:space="preserve">Accessible at: </w:t>
      </w:r>
      <w:hyperlink r:id="rId15">
        <w:r w:rsidRPr="00A14F65">
          <w:rPr>
            <w:rStyle w:val="Hyperlink"/>
            <w:rFonts w:eastAsiaTheme="majorEastAsia" w:cstheme="majorBidi"/>
            <w:lang w:val="en-US"/>
          </w:rPr>
          <w:t>https://goo.gl/ELsKqU</w:t>
        </w:r>
      </w:hyperlink>
      <w:r w:rsidRPr="00A14F65">
        <w:rPr>
          <w:rFonts w:eastAsiaTheme="majorEastAsia" w:cstheme="majorBidi"/>
          <w:lang w:val="en-US"/>
        </w:rPr>
        <w:t>. Accessed on: 30 June 2017.</w:t>
      </w:r>
    </w:p>
  </w:footnote>
  <w:footnote w:id="40">
    <w:p w14:paraId="375D1302" w14:textId="2435790F" w:rsidR="009A2D8F" w:rsidRDefault="009A2D8F" w:rsidP="424BD2CC">
      <w:pPr>
        <w:pStyle w:val="FootnoteText"/>
      </w:pPr>
      <w:r w:rsidRPr="424BD2CC">
        <w:rPr>
          <w:rStyle w:val="FootnoteReference"/>
        </w:rPr>
        <w:footnoteRef/>
      </w:r>
      <w:r w:rsidRPr="00A14F65">
        <w:rPr>
          <w:lang w:val="en-US"/>
        </w:rPr>
        <w:t xml:space="preserve"> </w:t>
      </w:r>
      <w:r w:rsidRPr="00A14F65">
        <w:rPr>
          <w:color w:val="000000" w:themeColor="text1"/>
          <w:lang w:val="en-US"/>
        </w:rPr>
        <w:t xml:space="preserve">European Commission, Report on Montenegro 2016, Brussels, 2016. </w:t>
      </w:r>
      <w:r>
        <w:rPr>
          <w:color w:val="000000" w:themeColor="text1"/>
        </w:rPr>
        <w:t>Accessible at:</w:t>
      </w:r>
      <w:r w:rsidRPr="424BD2CC">
        <w:rPr>
          <w:color w:val="000000" w:themeColor="text1"/>
        </w:rPr>
        <w:t xml:space="preserve"> https://goo.gl/Jeybe2. </w:t>
      </w:r>
      <w:r>
        <w:rPr>
          <w:color w:val="000000" w:themeColor="text1"/>
        </w:rPr>
        <w:t xml:space="preserve">Accessed on: </w:t>
      </w:r>
      <w:r w:rsidRPr="424BD2CC">
        <w:rPr>
          <w:color w:val="000000" w:themeColor="text1"/>
        </w:rPr>
        <w:t>3</w:t>
      </w:r>
      <w:r>
        <w:rPr>
          <w:color w:val="000000" w:themeColor="text1"/>
        </w:rPr>
        <w:t xml:space="preserve"> July 2</w:t>
      </w:r>
      <w:r w:rsidRPr="424BD2CC">
        <w:rPr>
          <w:color w:val="000000" w:themeColor="text1"/>
        </w:rPr>
        <w:t>017.</w:t>
      </w:r>
    </w:p>
  </w:footnote>
  <w:footnote w:id="41">
    <w:p w14:paraId="2020F7C3" w14:textId="0D6207CA" w:rsidR="009A2D8F" w:rsidRPr="00E010C2" w:rsidRDefault="009A2D8F" w:rsidP="00AD7080">
      <w:pPr>
        <w:spacing w:after="0"/>
        <w:rPr>
          <w:sz w:val="20"/>
          <w:szCs w:val="20"/>
          <w:highlight w:val="cyan"/>
        </w:rPr>
      </w:pPr>
      <w:r>
        <w:rPr>
          <w:rStyle w:val="FootnoteReference"/>
        </w:rPr>
        <w:footnoteRef/>
      </w:r>
      <w:r w:rsidRPr="2803A853">
        <w:t xml:space="preserve"> </w:t>
      </w:r>
      <w:r w:rsidRPr="00E010C2">
        <w:rPr>
          <w:sz w:val="20"/>
          <w:szCs w:val="20"/>
          <w:lang w:val="sr-Latn-ME"/>
        </w:rPr>
        <w:t>Judicial Council.</w:t>
      </w:r>
      <w:r w:rsidR="00AD7080">
        <w:rPr>
          <w:sz w:val="20"/>
          <w:szCs w:val="20"/>
        </w:rPr>
        <w:t xml:space="preserve"> Annual report on the wor</w:t>
      </w:r>
      <w:r w:rsidRPr="00E010C2">
        <w:rPr>
          <w:sz w:val="20"/>
          <w:szCs w:val="20"/>
        </w:rPr>
        <w:t xml:space="preserve">k of the Judicial Council and the overall situation in the judiciary in 2016. Accessible at: </w:t>
      </w:r>
      <w:hyperlink r:id="rId16" w:history="1">
        <w:r w:rsidRPr="00E010C2">
          <w:rPr>
            <w:rStyle w:val="Hyperlink"/>
            <w:sz w:val="20"/>
            <w:szCs w:val="20"/>
          </w:rPr>
          <w:t>https://goo.gl/ph5FXH</w:t>
        </w:r>
      </w:hyperlink>
      <w:r w:rsidRPr="00E010C2">
        <w:rPr>
          <w:sz w:val="20"/>
          <w:szCs w:val="20"/>
        </w:rPr>
        <w:t xml:space="preserve">. Accessed on: 5 July 2017. </w:t>
      </w:r>
    </w:p>
  </w:footnote>
  <w:footnote w:id="42">
    <w:p w14:paraId="2BCDB27B" w14:textId="2DE58B43" w:rsidR="009A2D8F" w:rsidRPr="0058387F" w:rsidRDefault="009A2D8F" w:rsidP="00AD7080">
      <w:pPr>
        <w:pStyle w:val="FootnoteText"/>
      </w:pPr>
      <w:r w:rsidRPr="510BFB64">
        <w:rPr>
          <w:rStyle w:val="FootnoteReference"/>
        </w:rPr>
        <w:footnoteRef/>
      </w:r>
      <w:r w:rsidRPr="2803A853">
        <w:t xml:space="preserve"> </w:t>
      </w:r>
      <w:r>
        <w:t>K.Krsmanović</w:t>
      </w:r>
      <w:r w:rsidRPr="2803A853">
        <w:t>, “</w:t>
      </w:r>
      <w:r>
        <w:t>Regulations will chase judges away</w:t>
      </w:r>
      <w:r w:rsidRPr="2803A853">
        <w:t xml:space="preserve">”, </w:t>
      </w:r>
      <w:r w:rsidRPr="2803A853">
        <w:rPr>
          <w:i/>
          <w:iCs/>
        </w:rPr>
        <w:t xml:space="preserve">Dnevni list “Pobjeda”, </w:t>
      </w:r>
      <w:r>
        <w:t>15 January 2017.</w:t>
      </w:r>
    </w:p>
  </w:footnote>
  <w:footnote w:id="43">
    <w:p w14:paraId="71EE4831" w14:textId="65418F3C" w:rsidR="009A2D8F" w:rsidRDefault="009A2D8F" w:rsidP="00BE389D">
      <w:r>
        <w:rPr>
          <w:rStyle w:val="FootnoteReference"/>
        </w:rPr>
        <w:footnoteRef/>
      </w:r>
      <w:r w:rsidRPr="2803A853">
        <w:t xml:space="preserve"> </w:t>
      </w:r>
      <w:r>
        <w:rPr>
          <w:sz w:val="20"/>
          <w:szCs w:val="20"/>
        </w:rPr>
        <w:t>Reply of the</w:t>
      </w:r>
      <w:r w:rsidRPr="00E010C2">
        <w:rPr>
          <w:sz w:val="20"/>
          <w:szCs w:val="20"/>
        </w:rPr>
        <w:t xml:space="preserve"> </w:t>
      </w:r>
      <w:r>
        <w:rPr>
          <w:sz w:val="20"/>
          <w:szCs w:val="20"/>
        </w:rPr>
        <w:t>Judicial C</w:t>
      </w:r>
      <w:r w:rsidRPr="00E010C2">
        <w:rPr>
          <w:sz w:val="20"/>
          <w:szCs w:val="20"/>
        </w:rPr>
        <w:t xml:space="preserve">ouncil </w:t>
      </w:r>
      <w:r>
        <w:rPr>
          <w:sz w:val="20"/>
          <w:szCs w:val="20"/>
        </w:rPr>
        <w:t>to</w:t>
      </w:r>
      <w:r w:rsidRPr="00E010C2">
        <w:rPr>
          <w:sz w:val="20"/>
          <w:szCs w:val="20"/>
        </w:rPr>
        <w:t xml:space="preserve"> </w:t>
      </w:r>
      <w:r>
        <w:rPr>
          <w:sz w:val="20"/>
          <w:szCs w:val="20"/>
        </w:rPr>
        <w:t>a request for a free access to information submitted by the Network for Affirmation of the NGO Sector</w:t>
      </w:r>
      <w:r w:rsidRPr="00E010C2">
        <w:rPr>
          <w:sz w:val="20"/>
          <w:szCs w:val="20"/>
        </w:rPr>
        <w:t>.</w:t>
      </w:r>
      <w:r>
        <w:rPr>
          <w:sz w:val="20"/>
          <w:szCs w:val="20"/>
        </w:rPr>
        <w:t xml:space="preserve"> Request number</w:t>
      </w:r>
      <w:r>
        <w:rPr>
          <w:sz w:val="20"/>
          <w:szCs w:val="20"/>
          <w:lang w:val="sr-Latn-ME"/>
        </w:rPr>
        <w:t xml:space="preserve"> 17/111428 of</w:t>
      </w:r>
      <w:r w:rsidRPr="00E010C2">
        <w:rPr>
          <w:sz w:val="20"/>
          <w:szCs w:val="20"/>
          <w:lang w:val="sr-Latn-ME"/>
        </w:rPr>
        <w:t xml:space="preserve"> 11</w:t>
      </w:r>
      <w:r>
        <w:rPr>
          <w:sz w:val="20"/>
          <w:szCs w:val="20"/>
          <w:lang w:val="sr-Latn-ME"/>
        </w:rPr>
        <w:t xml:space="preserve"> April </w:t>
      </w:r>
      <w:r w:rsidRPr="00E010C2">
        <w:rPr>
          <w:sz w:val="20"/>
          <w:szCs w:val="20"/>
          <w:lang w:val="sr-Latn-ME"/>
        </w:rPr>
        <w:t xml:space="preserve">2017. Accessible at: </w:t>
      </w:r>
      <w:hyperlink r:id="rId17">
        <w:r w:rsidRPr="00E010C2">
          <w:rPr>
            <w:rStyle w:val="Hyperlink"/>
            <w:rFonts w:ascii="Calibri" w:eastAsia="Calibri" w:hAnsi="Calibri" w:cs="Calibri"/>
            <w:color w:val="000000" w:themeColor="text1"/>
            <w:sz w:val="20"/>
            <w:szCs w:val="20"/>
            <w:lang w:val="sr-Latn-ME"/>
          </w:rPr>
          <w:t>https://goo.gl/aBV63W</w:t>
        </w:r>
      </w:hyperlink>
      <w:r w:rsidRPr="00E010C2">
        <w:rPr>
          <w:rFonts w:ascii="Calibri" w:eastAsia="Calibri" w:hAnsi="Calibri" w:cs="Calibri"/>
          <w:color w:val="000000" w:themeColor="text1"/>
          <w:sz w:val="20"/>
          <w:szCs w:val="20"/>
          <w:lang w:val="sr-Latn-ME"/>
        </w:rPr>
        <w:t>. Accessed on: 10 July 2017.</w:t>
      </w:r>
    </w:p>
  </w:footnote>
  <w:footnote w:id="44">
    <w:p w14:paraId="7B167664" w14:textId="6B0FC1A5" w:rsidR="009A2D8F" w:rsidRPr="002B56E5" w:rsidRDefault="009A2D8F" w:rsidP="2803A853">
      <w:pPr>
        <w:pStyle w:val="FootnoteText"/>
        <w:rPr>
          <w:lang w:val="sr-Latn-ME"/>
        </w:rPr>
      </w:pPr>
      <w:r>
        <w:rPr>
          <w:rStyle w:val="FootnoteReference"/>
        </w:rPr>
        <w:footnoteRef/>
      </w:r>
      <w:r w:rsidRPr="2803A853">
        <w:t xml:space="preserve"> </w:t>
      </w:r>
      <w:r>
        <w:t>K.Krsmanović</w:t>
      </w:r>
      <w:r w:rsidRPr="2803A853">
        <w:t>, “</w:t>
      </w:r>
      <w:r>
        <w:t>Regulations will chase judges away</w:t>
      </w:r>
      <w:r w:rsidRPr="2803A853">
        <w:t xml:space="preserve">”, </w:t>
      </w:r>
      <w:r w:rsidRPr="2803A853">
        <w:rPr>
          <w:i/>
          <w:iCs/>
        </w:rPr>
        <w:t xml:space="preserve">Dnevni list “Pobjeda”, </w:t>
      </w:r>
      <w:r>
        <w:t>15 January 2017.</w:t>
      </w:r>
    </w:p>
  </w:footnote>
  <w:footnote w:id="45">
    <w:p w14:paraId="27C8D8CF" w14:textId="77777777" w:rsidR="009A2D8F" w:rsidRPr="00184188" w:rsidRDefault="009A2D8F" w:rsidP="424BD2CC">
      <w:pPr>
        <w:pStyle w:val="FootnoteText"/>
        <w:rPr>
          <w:lang w:val="sr-Latn-ME"/>
        </w:rPr>
      </w:pPr>
      <w:r>
        <w:rPr>
          <w:rStyle w:val="FootnoteReference"/>
        </w:rPr>
        <w:footnoteRef/>
      </w:r>
      <w:r>
        <w:t xml:space="preserve"> </w:t>
      </w:r>
      <w:r w:rsidRPr="00943421">
        <w:rPr>
          <w:i/>
          <w:lang w:val="sr-Latn-ME"/>
        </w:rPr>
        <w:t>Ibid.</w:t>
      </w:r>
    </w:p>
  </w:footnote>
  <w:footnote w:id="46">
    <w:p w14:paraId="30A93ECE" w14:textId="5A972B33" w:rsidR="009A2D8F" w:rsidRDefault="009A2D8F" w:rsidP="424BD2CC">
      <w:pPr>
        <w:pStyle w:val="FootnoteText"/>
      </w:pPr>
      <w:r w:rsidRPr="424BD2CC">
        <w:rPr>
          <w:rStyle w:val="FootnoteReference"/>
        </w:rPr>
        <w:footnoteRef/>
      </w:r>
      <w:r w:rsidRPr="2803A853">
        <w:t xml:space="preserve"> </w:t>
      </w:r>
      <w:r>
        <w:t>Judicial Council</w:t>
      </w:r>
      <w:r w:rsidRPr="2803A853">
        <w:t xml:space="preserve">. </w:t>
      </w:r>
      <w:r>
        <w:t>Report from the 8</w:t>
      </w:r>
      <w:r w:rsidRPr="00A552D1">
        <w:rPr>
          <w:vertAlign w:val="superscript"/>
        </w:rPr>
        <w:t>th</w:t>
      </w:r>
      <w:r>
        <w:t xml:space="preserve"> session of the Judicial Council</w:t>
      </w:r>
      <w:r w:rsidRPr="2803A853">
        <w:t xml:space="preserve">. </w:t>
      </w:r>
      <w:r>
        <w:t>Accessible at:</w:t>
      </w:r>
      <w:r w:rsidRPr="2803A853">
        <w:t xml:space="preserve"> </w:t>
      </w:r>
      <w:hyperlink r:id="rId18">
        <w:r w:rsidRPr="424BD2CC">
          <w:rPr>
            <w:rStyle w:val="Hyperlink"/>
            <w:color w:val="444444"/>
            <w:sz w:val="19"/>
            <w:szCs w:val="19"/>
          </w:rPr>
          <w:t>https://goo.gl/gQL5it</w:t>
        </w:r>
      </w:hyperlink>
      <w:r w:rsidRPr="424BD2CC">
        <w:rPr>
          <w:color w:val="444444"/>
          <w:sz w:val="19"/>
          <w:szCs w:val="19"/>
        </w:rPr>
        <w:t xml:space="preserve">. </w:t>
      </w:r>
      <w:r>
        <w:rPr>
          <w:color w:val="444444"/>
          <w:sz w:val="19"/>
          <w:szCs w:val="19"/>
        </w:rPr>
        <w:t>Accessed on:</w:t>
      </w:r>
      <w:r w:rsidRPr="424BD2CC">
        <w:rPr>
          <w:color w:val="444444"/>
          <w:sz w:val="19"/>
          <w:szCs w:val="19"/>
        </w:rPr>
        <w:t xml:space="preserve"> 10</w:t>
      </w:r>
      <w:r>
        <w:rPr>
          <w:color w:val="444444"/>
          <w:sz w:val="19"/>
          <w:szCs w:val="19"/>
        </w:rPr>
        <w:t xml:space="preserve"> July </w:t>
      </w:r>
      <w:r w:rsidRPr="424BD2CC">
        <w:rPr>
          <w:color w:val="444444"/>
          <w:sz w:val="19"/>
          <w:szCs w:val="19"/>
        </w:rPr>
        <w:t>2017.</w:t>
      </w:r>
      <w:r w:rsidRPr="2803A853">
        <w:t xml:space="preserve"> </w:t>
      </w:r>
    </w:p>
  </w:footnote>
  <w:footnote w:id="47">
    <w:p w14:paraId="2703062C" w14:textId="2E5A7613" w:rsidR="009A2D8F" w:rsidRDefault="009A2D8F" w:rsidP="000C5ABB">
      <w:pPr>
        <w:pStyle w:val="FootnoteText"/>
      </w:pPr>
      <w:r w:rsidRPr="510BFB64">
        <w:rPr>
          <w:rStyle w:val="FootnoteReference"/>
        </w:rPr>
        <w:footnoteRef/>
      </w:r>
      <w:r w:rsidRPr="2803A853">
        <w:t xml:space="preserve"> </w:t>
      </w:r>
      <w:r w:rsidRPr="00C678EC">
        <w:t xml:space="preserve">HRA, CEMI, </w:t>
      </w:r>
      <w:r>
        <w:rPr>
          <w:i/>
          <w:iCs/>
        </w:rPr>
        <w:t>Report</w:t>
      </w:r>
      <w:r w:rsidRPr="2803A853">
        <w:rPr>
          <w:i/>
          <w:iCs/>
        </w:rPr>
        <w:t xml:space="preserve"> o</w:t>
      </w:r>
      <w:r>
        <w:rPr>
          <w:i/>
          <w:iCs/>
        </w:rPr>
        <w:t>n implementation of the Strategy for reform of the judiciary</w:t>
      </w:r>
      <w:r w:rsidRPr="2803A853">
        <w:rPr>
          <w:i/>
          <w:iCs/>
        </w:rPr>
        <w:t xml:space="preserve"> 2014- 2016,</w:t>
      </w:r>
      <w:r w:rsidRPr="00C678EC">
        <w:t xml:space="preserve"> Podgorica, 2017. </w:t>
      </w:r>
      <w:r>
        <w:t>Accessible at:</w:t>
      </w:r>
      <w:r w:rsidRPr="00C678EC">
        <w:t xml:space="preserve"> https://goo.gl/VqEC5H. </w:t>
      </w:r>
      <w:r>
        <w:t>Accessed on:</w:t>
      </w:r>
      <w:r w:rsidRPr="00C678EC">
        <w:t xml:space="preserve"> 19</w:t>
      </w:r>
      <w:r>
        <w:t xml:space="preserve"> June 2017</w:t>
      </w:r>
      <w:r w:rsidRPr="00C678EC">
        <w:t>.</w:t>
      </w:r>
    </w:p>
  </w:footnote>
  <w:footnote w:id="48">
    <w:p w14:paraId="27C8163E" w14:textId="77777777" w:rsidR="009A2D8F" w:rsidRDefault="009A2D8F" w:rsidP="000C5ABB">
      <w:pPr>
        <w:pStyle w:val="FootnoteText"/>
      </w:pPr>
      <w:r w:rsidRPr="510BFB64">
        <w:rPr>
          <w:rStyle w:val="FootnoteReference"/>
        </w:rPr>
        <w:footnoteRef/>
      </w:r>
      <w:r w:rsidRPr="6D7462AA">
        <w:t xml:space="preserve"> </w:t>
      </w:r>
      <w:r w:rsidRPr="00713051">
        <w:rPr>
          <w:i/>
        </w:rPr>
        <w:t>Ibid.</w:t>
      </w:r>
    </w:p>
  </w:footnote>
  <w:footnote w:id="49">
    <w:p w14:paraId="420A2210" w14:textId="66DEEFB4" w:rsidR="009A2D8F" w:rsidRDefault="009A2D8F" w:rsidP="000C5ABB">
      <w:pPr>
        <w:pStyle w:val="FootnoteText"/>
      </w:pPr>
      <w:r w:rsidRPr="510BFB64">
        <w:rPr>
          <w:rStyle w:val="FootnoteReference"/>
        </w:rPr>
        <w:footnoteRef/>
      </w:r>
      <w:r>
        <w:t xml:space="preserve"> Maja Boričić, “I do not vote like Medenica does; I choose judges conscientiously</w:t>
      </w:r>
      <w:r w:rsidRPr="2803A853">
        <w:t xml:space="preserve">”, </w:t>
      </w:r>
      <w:r w:rsidRPr="2803A853">
        <w:rPr>
          <w:i/>
          <w:iCs/>
        </w:rPr>
        <w:t xml:space="preserve">Vijesti online, </w:t>
      </w:r>
      <w:r>
        <w:t>9 January 2016. Accessible at:</w:t>
      </w:r>
      <w:r w:rsidRPr="2803A853">
        <w:t xml:space="preserve"> </w:t>
      </w:r>
      <w:hyperlink r:id="rId19" w:history="1">
        <w:r w:rsidRPr="00C90FBF">
          <w:rPr>
            <w:rStyle w:val="Hyperlink"/>
          </w:rPr>
          <w:t>https://goo.gl/CGDcti</w:t>
        </w:r>
      </w:hyperlink>
      <w:r w:rsidRPr="2803A853">
        <w:t xml:space="preserve">. </w:t>
      </w:r>
      <w:r>
        <w:t>Accessed on: 30 June 2017.</w:t>
      </w:r>
    </w:p>
  </w:footnote>
  <w:footnote w:id="50">
    <w:p w14:paraId="19C99BFA" w14:textId="186A71C8" w:rsidR="009A2D8F" w:rsidRDefault="009A2D8F" w:rsidP="2803A853">
      <w:pPr>
        <w:pStyle w:val="FootnoteText"/>
        <w:rPr>
          <w:lang w:val="sr-Latn-ME"/>
        </w:rPr>
      </w:pPr>
      <w:r w:rsidRPr="2C2041A0">
        <w:rPr>
          <w:rStyle w:val="FootnoteReference"/>
        </w:rPr>
        <w:footnoteRef/>
      </w:r>
      <w:r>
        <w:t xml:space="preserve"> Mila Radulović, “Ana Đukanović</w:t>
      </w:r>
      <w:r w:rsidRPr="2803A853">
        <w:t xml:space="preserve"> </w:t>
      </w:r>
      <w:r>
        <w:t>sued members of the Judicial Council</w:t>
      </w:r>
      <w:r w:rsidRPr="2803A853">
        <w:t xml:space="preserve">”, </w:t>
      </w:r>
      <w:r w:rsidRPr="2803A853">
        <w:rPr>
          <w:i/>
          <w:iCs/>
        </w:rPr>
        <w:t xml:space="preserve">Vijesti online, </w:t>
      </w:r>
      <w:r>
        <w:t>18 January 2016. Accessible at:</w:t>
      </w:r>
      <w:r w:rsidRPr="2803A853">
        <w:t xml:space="preserve"> </w:t>
      </w:r>
      <w:hyperlink r:id="rId20" w:history="1">
        <w:r w:rsidRPr="00C90FBF">
          <w:rPr>
            <w:rStyle w:val="Hyperlink"/>
          </w:rPr>
          <w:t>https://goo.gl/Zm2VxS</w:t>
        </w:r>
      </w:hyperlink>
      <w:r w:rsidRPr="2803A853">
        <w:t xml:space="preserve">. </w:t>
      </w:r>
      <w:r>
        <w:t xml:space="preserve">Accessed on: 30 June 2017. </w:t>
      </w:r>
    </w:p>
  </w:footnote>
  <w:footnote w:id="51">
    <w:p w14:paraId="66718954" w14:textId="7BD0AEB9" w:rsidR="009A2D8F" w:rsidRPr="00123729" w:rsidRDefault="009A2D8F" w:rsidP="000C5ABB">
      <w:pPr>
        <w:pStyle w:val="FootnoteText"/>
      </w:pPr>
      <w:r w:rsidRPr="2C2041A0">
        <w:rPr>
          <w:rStyle w:val="FootnoteReference"/>
        </w:rPr>
        <w:footnoteRef/>
      </w:r>
      <w:r w:rsidRPr="2803A853">
        <w:t xml:space="preserve"> </w:t>
      </w:r>
      <w:r>
        <w:t>Zoran Radulović</w:t>
      </w:r>
      <w:r w:rsidRPr="2803A853">
        <w:t>, “</w:t>
      </w:r>
      <w:r>
        <w:t>A COURT DECISION PROVES THAT A ‘SUPERFICIAL IMPRESSION’ CAN BE A CRUCIAL FACTOR IN APPOINTMENT OF JUDGES</w:t>
      </w:r>
      <w:r w:rsidRPr="00463AE7">
        <w:t>: Vesna Medenica – Ana Đukanović 1:0</w:t>
      </w:r>
      <w:r w:rsidRPr="2803A853">
        <w:t xml:space="preserve">”, </w:t>
      </w:r>
      <w:r w:rsidRPr="2803A853">
        <w:rPr>
          <w:i/>
          <w:iCs/>
        </w:rPr>
        <w:t xml:space="preserve">Prelistaj.me, </w:t>
      </w:r>
      <w:r>
        <w:t>27 Sept. 2016. Accessible at:</w:t>
      </w:r>
      <w:r w:rsidRPr="2803A853">
        <w:t xml:space="preserve"> </w:t>
      </w:r>
      <w:hyperlink r:id="rId21" w:history="1">
        <w:r w:rsidRPr="00C90FBF">
          <w:rPr>
            <w:rStyle w:val="Hyperlink"/>
          </w:rPr>
          <w:t>https://goo.gl/VLVusn</w:t>
        </w:r>
      </w:hyperlink>
      <w:r w:rsidRPr="2803A853">
        <w:t xml:space="preserve">. </w:t>
      </w:r>
      <w:r>
        <w:t>Accessed on: 30 June 2017.</w:t>
      </w:r>
    </w:p>
  </w:footnote>
  <w:footnote w:id="52">
    <w:p w14:paraId="360A6A26" w14:textId="18BAF466" w:rsidR="009A2D8F" w:rsidRDefault="009A2D8F" w:rsidP="00E94A20">
      <w:pPr>
        <w:pStyle w:val="FootnoteText"/>
      </w:pPr>
      <w:r w:rsidRPr="510BFB64">
        <w:rPr>
          <w:rStyle w:val="FootnoteReference"/>
        </w:rPr>
        <w:footnoteRef/>
      </w:r>
      <w:r w:rsidRPr="6D7462AA">
        <w:t xml:space="preserve"> </w:t>
      </w:r>
      <w:r>
        <w:t xml:space="preserve">The Government of Montenegro. Semi-annual report om implementation of Action Plan for Chapter 23 for the period from July to December 2016. Accessible at: </w:t>
      </w:r>
      <w:hyperlink r:id="rId22" w:history="1">
        <w:r w:rsidRPr="006543EC">
          <w:rPr>
            <w:rStyle w:val="Hyperlink"/>
          </w:rPr>
          <w:t>https://goo.gl/Yf9GvU</w:t>
        </w:r>
      </w:hyperlink>
      <w:r>
        <w:t>. Accessed on:</w:t>
      </w:r>
      <w:r w:rsidRPr="00E94A20">
        <w:t xml:space="preserve"> 23</w:t>
      </w:r>
      <w:r>
        <w:t xml:space="preserve"> June 2017</w:t>
      </w:r>
      <w:r w:rsidRPr="00E94A20">
        <w:t>.</w:t>
      </w:r>
    </w:p>
  </w:footnote>
  <w:footnote w:id="53">
    <w:p w14:paraId="4897057A" w14:textId="6D9D101F" w:rsidR="009A2D8F" w:rsidRDefault="009A2D8F" w:rsidP="000C5ABB">
      <w:pPr>
        <w:pStyle w:val="FootnoteText"/>
      </w:pPr>
      <w:r w:rsidRPr="510BFB64">
        <w:rPr>
          <w:rStyle w:val="FootnoteReference"/>
        </w:rPr>
        <w:footnoteRef/>
      </w:r>
      <w:r w:rsidRPr="2803A853">
        <w:t xml:space="preserve"> </w:t>
      </w:r>
      <w:r>
        <w:t>Judicial Council</w:t>
      </w:r>
      <w:r w:rsidRPr="2803A853">
        <w:t xml:space="preserve">. </w:t>
      </w:r>
      <w:r>
        <w:t>Annual report</w:t>
      </w:r>
      <w:r w:rsidRPr="00E2455B">
        <w:t xml:space="preserve"> o</w:t>
      </w:r>
      <w:r>
        <w:t>n the work of the Judicial Council and the overall situation in the judiciary in</w:t>
      </w:r>
      <w:r w:rsidRPr="00E2455B">
        <w:t xml:space="preserve"> 2016. </w:t>
      </w:r>
      <w:r>
        <w:t>Accessible at:</w:t>
      </w:r>
      <w:r w:rsidRPr="2803A853">
        <w:t xml:space="preserve"> </w:t>
      </w:r>
      <w:hyperlink r:id="rId23" w:history="1">
        <w:r w:rsidRPr="00E2455B">
          <w:rPr>
            <w:rStyle w:val="Hyperlink"/>
          </w:rPr>
          <w:t>https://goo.gl/ph5FXH</w:t>
        </w:r>
      </w:hyperlink>
      <w:r w:rsidRPr="2803A853">
        <w:t xml:space="preserve">. </w:t>
      </w:r>
      <w:r>
        <w:t xml:space="preserve">Accessed on: </w:t>
      </w:r>
      <w:r w:rsidRPr="00E2455B">
        <w:t>5</w:t>
      </w:r>
      <w:r>
        <w:t xml:space="preserve"> July </w:t>
      </w:r>
      <w:r w:rsidRPr="00E2455B">
        <w:t>2017.</w:t>
      </w:r>
      <w:r w:rsidRPr="2803A853">
        <w:t xml:space="preserve"> </w:t>
      </w:r>
    </w:p>
  </w:footnote>
  <w:footnote w:id="54">
    <w:p w14:paraId="64B9F2B5" w14:textId="6C1241C8" w:rsidR="009A2D8F" w:rsidRDefault="009A2D8F" w:rsidP="000C5ABB">
      <w:pPr>
        <w:pStyle w:val="FootnoteText"/>
      </w:pPr>
      <w:r w:rsidRPr="510BFB64">
        <w:rPr>
          <w:rStyle w:val="FootnoteReference"/>
        </w:rPr>
        <w:footnoteRef/>
      </w:r>
      <w:r w:rsidRPr="2803A853">
        <w:t xml:space="preserve"> </w:t>
      </w:r>
      <w:r>
        <w:rPr>
          <w:i/>
        </w:rPr>
        <w:t>Ibid.</w:t>
      </w:r>
    </w:p>
  </w:footnote>
  <w:footnote w:id="55">
    <w:p w14:paraId="4CA0FE58" w14:textId="7AF22BC3" w:rsidR="009A2D8F" w:rsidRDefault="009A2D8F" w:rsidP="000C5ABB">
      <w:pPr>
        <w:pStyle w:val="FootnoteText"/>
      </w:pPr>
      <w:r w:rsidRPr="510BFB64">
        <w:rPr>
          <w:rStyle w:val="FootnoteReference"/>
        </w:rPr>
        <w:footnoteRef/>
      </w:r>
      <w:r w:rsidRPr="2803A853">
        <w:t xml:space="preserve"> </w:t>
      </w:r>
      <w:r>
        <w:rPr>
          <w:color w:val="000000"/>
        </w:rPr>
        <w:t>The Government of Montenegro</w:t>
      </w:r>
      <w:r w:rsidRPr="00123729">
        <w:rPr>
          <w:color w:val="000000"/>
        </w:rPr>
        <w:t xml:space="preserve">. </w:t>
      </w:r>
      <w:r>
        <w:rPr>
          <w:color w:val="000000"/>
        </w:rPr>
        <w:t>Semi-annual report</w:t>
      </w:r>
      <w:r w:rsidRPr="00123729">
        <w:rPr>
          <w:color w:val="000000"/>
        </w:rPr>
        <w:t xml:space="preserve"> </w:t>
      </w:r>
      <w:r>
        <w:rPr>
          <w:color w:val="000000"/>
        </w:rPr>
        <w:t>on implementation of Action Plan for Chapter 23 for the period from July to December 2016</w:t>
      </w:r>
      <w:r w:rsidRPr="00123729">
        <w:rPr>
          <w:color w:val="000000"/>
        </w:rPr>
        <w:t xml:space="preserve">. </w:t>
      </w:r>
      <w:r>
        <w:rPr>
          <w:color w:val="000000"/>
        </w:rPr>
        <w:t>Accessible at:</w:t>
      </w:r>
      <w:r w:rsidRPr="00123729">
        <w:rPr>
          <w:color w:val="000000"/>
        </w:rPr>
        <w:t xml:space="preserve"> https:/</w:t>
      </w:r>
      <w:r>
        <w:rPr>
          <w:color w:val="000000"/>
        </w:rPr>
        <w:t>/goo.gl/Yf9GvU. Accessed on: 23 June 2017</w:t>
      </w:r>
      <w:r w:rsidRPr="00123729">
        <w:rPr>
          <w:color w:val="000000"/>
        </w:rPr>
        <w:t>.</w:t>
      </w:r>
    </w:p>
  </w:footnote>
  <w:footnote w:id="56">
    <w:p w14:paraId="4BC30D47" w14:textId="09359089" w:rsidR="009A2D8F" w:rsidRDefault="009A2D8F" w:rsidP="424BD2CC">
      <w:pPr>
        <w:pStyle w:val="FootnoteText"/>
      </w:pPr>
      <w:r w:rsidRPr="424BD2CC">
        <w:rPr>
          <w:rStyle w:val="FootnoteReference"/>
        </w:rPr>
        <w:footnoteRef/>
      </w:r>
      <w:r w:rsidRPr="2803A853">
        <w:t xml:space="preserve"> </w:t>
      </w:r>
      <w:r>
        <w:rPr>
          <w:i/>
          <w:color w:val="000000" w:themeColor="text1"/>
        </w:rPr>
        <w:t>Ibid.</w:t>
      </w:r>
      <w:r w:rsidRPr="424BD2CC">
        <w:rPr>
          <w:color w:val="000000" w:themeColor="text1"/>
        </w:rPr>
        <w:t xml:space="preserve"> </w:t>
      </w:r>
    </w:p>
  </w:footnote>
  <w:footnote w:id="57">
    <w:p w14:paraId="574A41B8" w14:textId="44893110" w:rsidR="009A2D8F" w:rsidRDefault="009A2D8F" w:rsidP="2803A853">
      <w:pPr>
        <w:rPr>
          <w:rFonts w:ascii="Calibri" w:eastAsia="Calibri" w:hAnsi="Calibri" w:cs="Calibri"/>
          <w:sz w:val="18"/>
          <w:szCs w:val="18"/>
        </w:rPr>
      </w:pPr>
      <w:r w:rsidRPr="6D7462AA">
        <w:rPr>
          <w:rStyle w:val="FootnoteReference"/>
        </w:rPr>
        <w:footnoteRef/>
      </w:r>
      <w:r w:rsidRPr="2803A853">
        <w:t xml:space="preserve"> </w:t>
      </w:r>
      <w:r>
        <w:rPr>
          <w:sz w:val="20"/>
          <w:szCs w:val="20"/>
        </w:rPr>
        <w:t>Some of the normative changes pertain to the Law on C</w:t>
      </w:r>
      <w:r w:rsidR="009F14B8">
        <w:rPr>
          <w:sz w:val="20"/>
          <w:szCs w:val="20"/>
        </w:rPr>
        <w:t>ourts, Law on Public Prosecutor’s Office</w:t>
      </w:r>
      <w:r>
        <w:rPr>
          <w:sz w:val="20"/>
          <w:szCs w:val="20"/>
        </w:rPr>
        <w:t>, Law on Enforcement and Security, Criminal Procedure Code, etc</w:t>
      </w:r>
      <w:r w:rsidRPr="00DD0B24">
        <w:rPr>
          <w:sz w:val="20"/>
          <w:szCs w:val="20"/>
        </w:rPr>
        <w:t>.</w:t>
      </w:r>
    </w:p>
  </w:footnote>
  <w:footnote w:id="58">
    <w:p w14:paraId="56C8222F" w14:textId="52D731DB" w:rsidR="009A2D8F" w:rsidRDefault="009A2D8F" w:rsidP="00BA14F7">
      <w:pPr>
        <w:rPr>
          <w:rFonts w:ascii="Times New Roman" w:eastAsia="Times New Roman" w:hAnsi="Times New Roman" w:cs="Times New Roman"/>
          <w:b/>
          <w:bCs/>
          <w:u w:val="single"/>
        </w:rPr>
      </w:pPr>
      <w:r w:rsidRPr="6D7462AA">
        <w:rPr>
          <w:rStyle w:val="FootnoteReference"/>
        </w:rPr>
        <w:footnoteRef/>
      </w:r>
      <w:r w:rsidRPr="2803A853">
        <w:t xml:space="preserve"> </w:t>
      </w:r>
      <w:r>
        <w:rPr>
          <w:sz w:val="20"/>
          <w:szCs w:val="20"/>
        </w:rPr>
        <w:t>In 2015, the Specialized department for fight against corruption, organized crime, terrorism and war crimes was suspended by the</w:t>
      </w:r>
      <w:r w:rsidRPr="00DA4E81">
        <w:rPr>
          <w:rFonts w:eastAsia="Arial" w:cs="Arial"/>
          <w:color w:val="000000" w:themeColor="text1"/>
          <w:sz w:val="20"/>
          <w:szCs w:val="20"/>
        </w:rPr>
        <w:t xml:space="preserve"> Higher Court</w:t>
      </w:r>
      <w:r>
        <w:rPr>
          <w:rFonts w:eastAsia="Arial" w:cs="Arial"/>
          <w:color w:val="000000" w:themeColor="text1"/>
          <w:sz w:val="20"/>
          <w:szCs w:val="20"/>
        </w:rPr>
        <w:t xml:space="preserve"> in Bijelo Polje and the fight against corruption and organized crime was transferred onto the</w:t>
      </w:r>
      <w:r w:rsidRPr="00DA4E81">
        <w:rPr>
          <w:rFonts w:eastAsia="Arial" w:cs="Arial"/>
          <w:color w:val="000000" w:themeColor="text1"/>
          <w:sz w:val="20"/>
          <w:szCs w:val="20"/>
        </w:rPr>
        <w:t xml:space="preserve"> Higher Court</w:t>
      </w:r>
      <w:r>
        <w:rPr>
          <w:rFonts w:eastAsia="Arial" w:cs="Arial"/>
          <w:color w:val="000000" w:themeColor="text1"/>
          <w:sz w:val="20"/>
          <w:szCs w:val="20"/>
        </w:rPr>
        <w:t xml:space="preserve"> in Podgorica</w:t>
      </w:r>
      <w:r w:rsidRPr="00DA4E81">
        <w:rPr>
          <w:rFonts w:eastAsia="Arial" w:cs="Arial"/>
          <w:color w:val="000000" w:themeColor="text1"/>
          <w:sz w:val="20"/>
          <w:szCs w:val="20"/>
        </w:rPr>
        <w:t>,</w:t>
      </w:r>
      <w:r>
        <w:rPr>
          <w:rFonts w:eastAsia="Arial" w:cs="Arial"/>
          <w:color w:val="000000" w:themeColor="text1"/>
          <w:sz w:val="20"/>
          <w:szCs w:val="20"/>
        </w:rPr>
        <w:t xml:space="preserve"> specialization of jurisdiction in commercial affairs</w:t>
      </w:r>
      <w:r w:rsidRPr="00DA4E81">
        <w:rPr>
          <w:rFonts w:eastAsia="Arial" w:cs="Arial"/>
          <w:color w:val="000000" w:themeColor="text1"/>
          <w:sz w:val="20"/>
          <w:szCs w:val="20"/>
        </w:rPr>
        <w:t>,</w:t>
      </w:r>
      <w:r>
        <w:rPr>
          <w:rFonts w:eastAsia="Arial" w:cs="Arial"/>
          <w:color w:val="000000" w:themeColor="text1"/>
          <w:sz w:val="20"/>
          <w:szCs w:val="20"/>
        </w:rPr>
        <w:t xml:space="preserve"> i.e. suspension of the Commercial Court in Bijelo Polje and establishment of the Commercial Court of Montenegro with the seat in Podgorica. Magistrate’s courts have also been established and have become a part of the regular judicial system. </w:t>
      </w:r>
      <w:r w:rsidRPr="00DA4E81">
        <w:rPr>
          <w:rFonts w:eastAsia="Arial" w:cs="Arial"/>
          <w:color w:val="000000" w:themeColor="text1"/>
          <w:sz w:val="20"/>
          <w:szCs w:val="20"/>
        </w:rPr>
        <w:t xml:space="preserve">Source: </w:t>
      </w:r>
      <w:r w:rsidRPr="00DA4E81">
        <w:rPr>
          <w:rFonts w:cstheme="minorHAnsi"/>
          <w:w w:val="90"/>
          <w:sz w:val="20"/>
          <w:szCs w:val="20"/>
        </w:rPr>
        <w:t>A welcome speech of the Supreme Court President Vesna</w:t>
      </w:r>
      <w:r w:rsidRPr="00DA4E81">
        <w:rPr>
          <w:rFonts w:cstheme="minorHAnsi"/>
          <w:spacing w:val="-23"/>
          <w:w w:val="90"/>
          <w:sz w:val="20"/>
          <w:szCs w:val="20"/>
        </w:rPr>
        <w:t xml:space="preserve"> </w:t>
      </w:r>
      <w:r w:rsidRPr="00DA4E81">
        <w:rPr>
          <w:rFonts w:cstheme="minorHAnsi"/>
          <w:w w:val="90"/>
          <w:sz w:val="20"/>
          <w:szCs w:val="20"/>
        </w:rPr>
        <w:t>Medenica on the Day of Montenegrin Judiciary</w:t>
      </w:r>
      <w:r w:rsidRPr="00DA4E81">
        <w:rPr>
          <w:rFonts w:cstheme="minorHAnsi"/>
          <w:w w:val="85"/>
          <w:sz w:val="20"/>
          <w:szCs w:val="20"/>
        </w:rPr>
        <w:t xml:space="preserve">, 29 October 2015. Accessible at: </w:t>
      </w:r>
      <w:r w:rsidRPr="00DA4E81">
        <w:rPr>
          <w:rFonts w:cstheme="minorHAnsi"/>
          <w:color w:val="2764B0"/>
          <w:w w:val="85"/>
          <w:sz w:val="20"/>
          <w:szCs w:val="20"/>
          <w:u w:val="single" w:color="2764B0"/>
        </w:rPr>
        <w:t>https://goo.gl/kwE9UD</w:t>
      </w:r>
      <w:r w:rsidRPr="00DA4E81">
        <w:rPr>
          <w:rFonts w:cstheme="minorHAnsi"/>
          <w:w w:val="85"/>
          <w:sz w:val="20"/>
          <w:szCs w:val="20"/>
        </w:rPr>
        <w:t>. Accessed on</w:t>
      </w:r>
      <w:r w:rsidRPr="00DA4E81">
        <w:rPr>
          <w:rFonts w:cstheme="minorHAnsi"/>
          <w:w w:val="80"/>
          <w:sz w:val="20"/>
          <w:szCs w:val="20"/>
        </w:rPr>
        <w:t>:</w:t>
      </w:r>
      <w:r w:rsidRPr="00DA4E81">
        <w:rPr>
          <w:rFonts w:cstheme="minorHAnsi"/>
          <w:spacing w:val="31"/>
          <w:w w:val="80"/>
          <w:sz w:val="20"/>
          <w:szCs w:val="20"/>
        </w:rPr>
        <w:t xml:space="preserve"> </w:t>
      </w:r>
      <w:r w:rsidRPr="00DA4E81">
        <w:rPr>
          <w:rFonts w:cstheme="minorHAnsi"/>
          <w:w w:val="80"/>
          <w:sz w:val="20"/>
          <w:szCs w:val="20"/>
        </w:rPr>
        <w:t>3 July 2017</w:t>
      </w:r>
    </w:p>
  </w:footnote>
  <w:footnote w:id="59">
    <w:p w14:paraId="288C9C86" w14:textId="70D9D455" w:rsidR="009A2D8F" w:rsidRPr="00C0793C" w:rsidRDefault="009A2D8F" w:rsidP="000C5ABB">
      <w:pPr>
        <w:pStyle w:val="FootnoteText"/>
        <w:rPr>
          <w:lang w:val="sr-Latn-ME"/>
        </w:rPr>
      </w:pPr>
      <w:r>
        <w:rPr>
          <w:rStyle w:val="FootnoteReference"/>
        </w:rPr>
        <w:footnoteRef/>
      </w:r>
      <w:r w:rsidRPr="2803A853">
        <w:t xml:space="preserve"> </w:t>
      </w:r>
      <w:r w:rsidRPr="00C0793C">
        <w:t xml:space="preserve">European Commission for the Efficiency of Justice (CEPEJ), </w:t>
      </w:r>
      <w:r w:rsidRPr="2803A853">
        <w:rPr>
          <w:i/>
          <w:iCs/>
        </w:rPr>
        <w:t>European judicial systems; Efficiency and quality of justice</w:t>
      </w:r>
      <w:r w:rsidRPr="00C0793C">
        <w:t xml:space="preserve">, CEPEJ STUDIES No. 23, Edition 2016 (2014 data).  </w:t>
      </w:r>
      <w:r>
        <w:t>Accessible at:</w:t>
      </w:r>
      <w:r w:rsidRPr="2803A853">
        <w:t xml:space="preserve"> </w:t>
      </w:r>
      <w:hyperlink r:id="rId24" w:history="1">
        <w:r w:rsidRPr="00C0793C">
          <w:rPr>
            <w:rStyle w:val="Hyperlink"/>
          </w:rPr>
          <w:t>https://goo.gl/iML3m3</w:t>
        </w:r>
      </w:hyperlink>
      <w:r w:rsidRPr="2803A853">
        <w:t xml:space="preserve">. </w:t>
      </w:r>
      <w:r>
        <w:t>Accessed on:</w:t>
      </w:r>
      <w:r w:rsidRPr="00C0793C">
        <w:t xml:space="preserve"> 26</w:t>
      </w:r>
      <w:r>
        <w:t xml:space="preserve"> June 2017</w:t>
      </w:r>
      <w:r w:rsidRPr="00C0793C">
        <w:t>.</w:t>
      </w:r>
    </w:p>
  </w:footnote>
  <w:footnote w:id="60">
    <w:p w14:paraId="355D9653" w14:textId="5F514E4F" w:rsidR="009A2D8F" w:rsidRPr="002B1329" w:rsidRDefault="009A2D8F" w:rsidP="000C5ABB">
      <w:pPr>
        <w:pStyle w:val="FootnoteText"/>
        <w:rPr>
          <w:bCs/>
        </w:rPr>
      </w:pPr>
      <w:r w:rsidRPr="6D7462AA">
        <w:rPr>
          <w:rStyle w:val="FootnoteReference"/>
        </w:rPr>
        <w:footnoteRef/>
      </w:r>
      <w:r w:rsidRPr="2803A853">
        <w:t xml:space="preserve"> </w:t>
      </w:r>
      <w:r w:rsidRPr="002B1329">
        <w:t xml:space="preserve">World Bank Group, </w:t>
      </w:r>
      <w:r w:rsidRPr="424BD2CC">
        <w:t xml:space="preserve">Analysis of Human Resources Management in the Montenegrin Judiciary. </w:t>
      </w:r>
      <w:r w:rsidRPr="424BD2CC">
        <w:rPr>
          <w:shd w:val="clear" w:color="auto" w:fill="FFFFFF"/>
        </w:rPr>
        <w:t>World Bank, Washington, DC.</w:t>
      </w:r>
      <w:r w:rsidRPr="2803A853">
        <w:rPr>
          <w:i/>
          <w:iCs/>
          <w:shd w:val="clear" w:color="auto" w:fill="FFFFFF"/>
        </w:rPr>
        <w:t> </w:t>
      </w:r>
      <w:r>
        <w:rPr>
          <w:shd w:val="clear" w:color="auto" w:fill="FFFFFF"/>
        </w:rPr>
        <w:t>Accessible at:</w:t>
      </w:r>
      <w:r w:rsidRPr="424BD2CC">
        <w:rPr>
          <w:shd w:val="clear" w:color="auto" w:fill="FFFFFF"/>
        </w:rPr>
        <w:t xml:space="preserve"> </w:t>
      </w:r>
      <w:hyperlink r:id="rId25" w:history="1">
        <w:r w:rsidRPr="002B1329">
          <w:rPr>
            <w:rStyle w:val="Hyperlink"/>
          </w:rPr>
          <w:t>https://goo.gl/QviFmu</w:t>
        </w:r>
      </w:hyperlink>
      <w:r w:rsidRPr="2803A853">
        <w:t xml:space="preserve">. </w:t>
      </w:r>
      <w:r>
        <w:t xml:space="preserve">Accessed on: </w:t>
      </w:r>
      <w:r w:rsidRPr="002B1329">
        <w:t>3</w:t>
      </w:r>
      <w:r>
        <w:t xml:space="preserve"> July 2017</w:t>
      </w:r>
    </w:p>
    <w:p w14:paraId="625CB93B" w14:textId="77777777" w:rsidR="009A2D8F" w:rsidRPr="002B1329" w:rsidRDefault="009A2D8F" w:rsidP="000C5ABB">
      <w:pPr>
        <w:pStyle w:val="FootnoteText"/>
        <w:rPr>
          <w:i/>
        </w:rPr>
      </w:pPr>
    </w:p>
  </w:footnote>
  <w:footnote w:id="61">
    <w:p w14:paraId="00F38B36" w14:textId="4B41E044" w:rsidR="009A2D8F" w:rsidRDefault="009A2D8F" w:rsidP="2803A853">
      <w:pPr>
        <w:pStyle w:val="FootnoteText"/>
        <w:rPr>
          <w:rFonts w:ascii="Calibri" w:eastAsia="Calibri" w:hAnsi="Calibri" w:cs="Calibri"/>
          <w:sz w:val="22"/>
          <w:szCs w:val="22"/>
        </w:rPr>
      </w:pPr>
      <w:r w:rsidRPr="6C2A5BB9">
        <w:rPr>
          <w:rStyle w:val="FootnoteReference"/>
        </w:rPr>
        <w:footnoteRef/>
      </w:r>
      <w:r w:rsidRPr="2803A853">
        <w:t xml:space="preserve"> </w:t>
      </w:r>
      <w:r>
        <w:rPr>
          <w:rFonts w:eastAsia="Calibri" w:cs="Calibri"/>
        </w:rPr>
        <w:t>The</w:t>
      </w:r>
      <w:r w:rsidRPr="000720B7">
        <w:rPr>
          <w:rFonts w:eastAsia="Calibri" w:cs="Calibri"/>
        </w:rPr>
        <w:t xml:space="preserve"> </w:t>
      </w:r>
      <w:r>
        <w:rPr>
          <w:rFonts w:eastAsia="Calibri" w:cs="Calibri"/>
        </w:rPr>
        <w:t>Strategy for the</w:t>
      </w:r>
      <w:r w:rsidRPr="000720B7">
        <w:rPr>
          <w:rFonts w:eastAsia="Calibri" w:cs="Calibri"/>
        </w:rPr>
        <w:t xml:space="preserve"> </w:t>
      </w:r>
      <w:r>
        <w:rPr>
          <w:rFonts w:eastAsia="Calibri" w:cs="Calibri"/>
        </w:rPr>
        <w:t xml:space="preserve">Fight Against Corruption and Organized Crime 2010-2014 and its accompanying action plans expired at the end of 2014 and, since then, action plans for Chapter 23 and 24 have been the only strategic documents for the </w:t>
      </w:r>
      <w:r>
        <w:rPr>
          <w:rFonts w:ascii="Calibri" w:eastAsia="Calibri" w:hAnsi="Calibri" w:cs="Calibri"/>
        </w:rPr>
        <w:t>fight against corruption</w:t>
      </w:r>
      <w:r w:rsidRPr="000720B7">
        <w:rPr>
          <w:rFonts w:ascii="Calibri" w:eastAsia="Calibri" w:hAnsi="Calibri" w:cs="Calibri"/>
        </w:rPr>
        <w:t xml:space="preserve">. </w:t>
      </w:r>
    </w:p>
  </w:footnote>
  <w:footnote w:id="62">
    <w:p w14:paraId="4B017C19" w14:textId="06602062" w:rsidR="009A2D8F" w:rsidRDefault="009A2D8F" w:rsidP="2803A853">
      <w:pPr>
        <w:pStyle w:val="FootnoteText"/>
        <w:rPr>
          <w:highlight w:val="cyan"/>
        </w:rPr>
      </w:pPr>
      <w:r w:rsidRPr="1C1034BB">
        <w:rPr>
          <w:rStyle w:val="FootnoteReference"/>
        </w:rPr>
        <w:footnoteRef/>
      </w:r>
      <w:r w:rsidRPr="2803A853">
        <w:t xml:space="preserve"> </w:t>
      </w:r>
      <w:r>
        <w:t>After a public advertisement of a vacancy, the Government decided at its session in April 2017 not to appoint Vuk Maraš a member of the Working Group. After public pressure, the Government changed this decision in May.</w:t>
      </w:r>
    </w:p>
  </w:footnote>
  <w:footnote w:id="63">
    <w:p w14:paraId="13029B72" w14:textId="5E16993D" w:rsidR="009A2D8F" w:rsidRDefault="009A2D8F" w:rsidP="002F0F1A">
      <w:pPr>
        <w:spacing w:after="0"/>
      </w:pPr>
      <w:r w:rsidRPr="296A0CB8">
        <w:rPr>
          <w:rStyle w:val="FootnoteReference"/>
        </w:rPr>
        <w:footnoteRef/>
      </w:r>
      <w:r w:rsidRPr="4820C4DC">
        <w:t xml:space="preserve"> </w:t>
      </w:r>
      <w:r>
        <w:rPr>
          <w:sz w:val="20"/>
          <w:szCs w:val="20"/>
        </w:rPr>
        <w:t>Law on Prevention of Corruption</w:t>
      </w:r>
      <w:r w:rsidRPr="007353B8">
        <w:rPr>
          <w:sz w:val="20"/>
          <w:szCs w:val="20"/>
        </w:rPr>
        <w:t xml:space="preserve">, </w:t>
      </w:r>
      <w:r>
        <w:rPr>
          <w:sz w:val="20"/>
          <w:szCs w:val="20"/>
        </w:rPr>
        <w:t>Law on Lobbying, Law on Financing of Political Entities and Election Campaigns, Law on Public Procurement, Law on Seizure and Confiscation of Material Benefit Derived from Criminal Activity</w:t>
      </w:r>
      <w:r w:rsidRPr="007353B8">
        <w:rPr>
          <w:sz w:val="20"/>
          <w:szCs w:val="20"/>
        </w:rPr>
        <w:t>,</w:t>
      </w:r>
      <w:r w:rsidR="009F14B8">
        <w:rPr>
          <w:sz w:val="20"/>
          <w:szCs w:val="20"/>
        </w:rPr>
        <w:t xml:space="preserve"> Law on Public Prosecutor’s Office</w:t>
      </w:r>
      <w:r>
        <w:rPr>
          <w:sz w:val="20"/>
          <w:szCs w:val="20"/>
        </w:rPr>
        <w:t>, Law on Special Public Prosecutor’s office, Penal Code</w:t>
      </w:r>
      <w:r w:rsidRPr="007353B8">
        <w:rPr>
          <w:sz w:val="20"/>
          <w:szCs w:val="20"/>
        </w:rPr>
        <w:t xml:space="preserve">, </w:t>
      </w:r>
      <w:r>
        <w:rPr>
          <w:sz w:val="20"/>
          <w:szCs w:val="20"/>
        </w:rPr>
        <w:t>Criminal Procedure Code</w:t>
      </w:r>
      <w:r w:rsidRPr="007353B8">
        <w:rPr>
          <w:sz w:val="20"/>
          <w:szCs w:val="20"/>
        </w:rPr>
        <w:t>...</w:t>
      </w:r>
    </w:p>
  </w:footnote>
  <w:footnote w:id="64">
    <w:p w14:paraId="661223CD" w14:textId="0C475D5A" w:rsidR="009A2D8F" w:rsidRPr="00B05077" w:rsidRDefault="009A2D8F" w:rsidP="00BC38FE">
      <w:pPr>
        <w:pStyle w:val="FootnoteText"/>
        <w:rPr>
          <w:lang w:val="sr-Latn-ME"/>
        </w:rPr>
      </w:pPr>
      <w:r w:rsidRPr="6C2A5BB9">
        <w:rPr>
          <w:rStyle w:val="FootnoteReference"/>
        </w:rPr>
        <w:footnoteRef/>
      </w:r>
      <w:r w:rsidRPr="2803A853">
        <w:t xml:space="preserve"> </w:t>
      </w:r>
      <w:r>
        <w:t>Agency for Prevention of Corruption</w:t>
      </w:r>
      <w:r w:rsidRPr="2803A853">
        <w:t xml:space="preserve">. </w:t>
      </w:r>
      <w:r>
        <w:t xml:space="preserve">Opinion on the need for amendments to Article 12 of the </w:t>
      </w:r>
      <w:r>
        <w:rPr>
          <w:rFonts w:eastAsia="Calibri" w:cs="Calibri"/>
          <w:lang w:val="sr-Latn-ME"/>
        </w:rPr>
        <w:t>Law on Prevention of Corruption</w:t>
      </w:r>
      <w:r w:rsidRPr="0045401F">
        <w:rPr>
          <w:rFonts w:eastAsia="Calibri" w:cs="Calibri"/>
          <w:lang w:val="sr-Latn-ME"/>
        </w:rPr>
        <w:t xml:space="preserve"> </w:t>
      </w:r>
      <w:r>
        <w:rPr>
          <w:rFonts w:eastAsia="Calibri" w:cs="Calibri"/>
          <w:lang w:val="sr-Latn-ME"/>
        </w:rPr>
        <w:t>(“Official Gazette of Montenegro“ no.</w:t>
      </w:r>
      <w:r w:rsidRPr="0045401F">
        <w:rPr>
          <w:rFonts w:eastAsia="Calibri" w:cs="Calibri"/>
          <w:lang w:val="sr-Latn-ME"/>
        </w:rPr>
        <w:t xml:space="preserve"> 53/14). </w:t>
      </w:r>
      <w:r>
        <w:rPr>
          <w:rFonts w:eastAsia="Calibri" w:cs="Calibri"/>
          <w:lang w:val="sr-Latn-ME"/>
        </w:rPr>
        <w:t>Accessible at:</w:t>
      </w:r>
      <w:r w:rsidRPr="0045401F">
        <w:rPr>
          <w:rFonts w:eastAsia="Calibri" w:cs="Calibri"/>
          <w:lang w:val="sr-Latn-ME"/>
        </w:rPr>
        <w:t xml:space="preserve"> </w:t>
      </w:r>
      <w:hyperlink r:id="rId26" w:history="1">
        <w:r w:rsidRPr="0045401F">
          <w:rPr>
            <w:rStyle w:val="Hyperlink"/>
            <w:color w:val="auto"/>
          </w:rPr>
          <w:t>https</w:t>
        </w:r>
        <w:r w:rsidRPr="00B05077">
          <w:rPr>
            <w:rStyle w:val="Hyperlink"/>
            <w:color w:val="auto"/>
            <w:lang w:val="sr-Latn-ME"/>
          </w:rPr>
          <w:t>://</w:t>
        </w:r>
        <w:r w:rsidRPr="0045401F">
          <w:rPr>
            <w:rStyle w:val="Hyperlink"/>
            <w:color w:val="auto"/>
          </w:rPr>
          <w:t>goo</w:t>
        </w:r>
        <w:r w:rsidRPr="00B05077">
          <w:rPr>
            <w:rStyle w:val="Hyperlink"/>
            <w:color w:val="auto"/>
            <w:lang w:val="sr-Latn-ME"/>
          </w:rPr>
          <w:t>.</w:t>
        </w:r>
        <w:r w:rsidRPr="0045401F">
          <w:rPr>
            <w:rStyle w:val="Hyperlink"/>
            <w:color w:val="auto"/>
          </w:rPr>
          <w:t>gl</w:t>
        </w:r>
        <w:r w:rsidRPr="00B05077">
          <w:rPr>
            <w:rStyle w:val="Hyperlink"/>
            <w:color w:val="auto"/>
            <w:lang w:val="sr-Latn-ME"/>
          </w:rPr>
          <w:t>/</w:t>
        </w:r>
        <w:r w:rsidRPr="0045401F">
          <w:rPr>
            <w:rStyle w:val="Hyperlink"/>
            <w:color w:val="auto"/>
          </w:rPr>
          <w:t>uwcy</w:t>
        </w:r>
        <w:r w:rsidRPr="00B05077">
          <w:rPr>
            <w:rStyle w:val="Hyperlink"/>
            <w:color w:val="auto"/>
            <w:lang w:val="sr-Latn-ME"/>
          </w:rPr>
          <w:t>4</w:t>
        </w:r>
        <w:r w:rsidRPr="0045401F">
          <w:rPr>
            <w:rStyle w:val="Hyperlink"/>
            <w:color w:val="auto"/>
          </w:rPr>
          <w:t>m</w:t>
        </w:r>
      </w:hyperlink>
      <w:r w:rsidRPr="00B05077">
        <w:rPr>
          <w:lang w:val="sr-Latn-ME"/>
        </w:rPr>
        <w:t xml:space="preserve">. </w:t>
      </w:r>
      <w:r>
        <w:t>Accessed</w:t>
      </w:r>
      <w:r w:rsidRPr="00917E04">
        <w:rPr>
          <w:lang w:val="sr-Latn-ME"/>
        </w:rPr>
        <w:t xml:space="preserve"> </w:t>
      </w:r>
      <w:r>
        <w:t>on</w:t>
      </w:r>
      <w:r w:rsidRPr="00917E04">
        <w:rPr>
          <w:lang w:val="sr-Latn-ME"/>
        </w:rPr>
        <w:t>:</w:t>
      </w:r>
      <w:r w:rsidRPr="00B05077">
        <w:rPr>
          <w:lang w:val="sr-Latn-ME"/>
        </w:rPr>
        <w:t xml:space="preserve"> 10</w:t>
      </w:r>
      <w:r>
        <w:rPr>
          <w:lang w:val="sr-Latn-ME"/>
        </w:rPr>
        <w:t xml:space="preserve"> June 2017</w:t>
      </w:r>
      <w:r w:rsidRPr="00B05077">
        <w:rPr>
          <w:lang w:val="sr-Latn-ME"/>
        </w:rPr>
        <w:t>.</w:t>
      </w:r>
    </w:p>
  </w:footnote>
  <w:footnote w:id="65">
    <w:p w14:paraId="291C4F83" w14:textId="47653F54" w:rsidR="009A2D8F" w:rsidRPr="00B05077" w:rsidRDefault="009A2D8F" w:rsidP="00BC38FE">
      <w:pPr>
        <w:pStyle w:val="FootnoteText"/>
        <w:rPr>
          <w:lang w:val="sr-Latn-ME"/>
        </w:rPr>
      </w:pPr>
      <w:r w:rsidRPr="6C2A5BB9">
        <w:rPr>
          <w:rStyle w:val="FootnoteReference"/>
        </w:rPr>
        <w:footnoteRef/>
      </w:r>
      <w:r w:rsidRPr="00B05077">
        <w:rPr>
          <w:lang w:val="sr-Latn-ME"/>
        </w:rPr>
        <w:t xml:space="preserve">  </w:t>
      </w:r>
      <w:r>
        <w:rPr>
          <w:lang w:val="sr-Latn-ME"/>
        </w:rPr>
        <w:t>Law on Protection of Whistleblowers in Serbia</w:t>
      </w:r>
      <w:r w:rsidRPr="00B05077">
        <w:rPr>
          <w:lang w:val="sr-Latn-ME"/>
        </w:rPr>
        <w:t xml:space="preserve"> (</w:t>
      </w:r>
      <w:r>
        <w:rPr>
          <w:i/>
          <w:iCs/>
        </w:rPr>
        <w:t>Official</w:t>
      </w:r>
      <w:r w:rsidRPr="002F0F1A">
        <w:rPr>
          <w:i/>
          <w:iCs/>
          <w:lang w:val="sr-Latn-ME"/>
        </w:rPr>
        <w:t xml:space="preserve"> </w:t>
      </w:r>
      <w:r>
        <w:rPr>
          <w:i/>
          <w:iCs/>
        </w:rPr>
        <w:t>Gazette</w:t>
      </w:r>
      <w:r w:rsidRPr="002F0F1A">
        <w:rPr>
          <w:i/>
          <w:iCs/>
          <w:lang w:val="sr-Latn-ME"/>
        </w:rPr>
        <w:t xml:space="preserve"> </w:t>
      </w:r>
      <w:r>
        <w:rPr>
          <w:i/>
          <w:iCs/>
        </w:rPr>
        <w:t>of</w:t>
      </w:r>
      <w:r w:rsidRPr="002F0F1A">
        <w:rPr>
          <w:i/>
          <w:iCs/>
          <w:lang w:val="sr-Latn-ME"/>
        </w:rPr>
        <w:t xml:space="preserve"> </w:t>
      </w:r>
      <w:r>
        <w:rPr>
          <w:i/>
          <w:iCs/>
        </w:rPr>
        <w:t>the</w:t>
      </w:r>
      <w:r w:rsidRPr="002F0F1A">
        <w:rPr>
          <w:i/>
          <w:iCs/>
          <w:lang w:val="sr-Latn-ME"/>
        </w:rPr>
        <w:t xml:space="preserve"> </w:t>
      </w:r>
      <w:r>
        <w:rPr>
          <w:i/>
          <w:iCs/>
        </w:rPr>
        <w:t>Republic</w:t>
      </w:r>
      <w:r w:rsidRPr="002F0F1A">
        <w:rPr>
          <w:i/>
          <w:iCs/>
          <w:lang w:val="sr-Latn-ME"/>
        </w:rPr>
        <w:t xml:space="preserve"> </w:t>
      </w:r>
      <w:r>
        <w:rPr>
          <w:i/>
          <w:iCs/>
        </w:rPr>
        <w:t>of</w:t>
      </w:r>
      <w:r w:rsidRPr="002F0F1A">
        <w:rPr>
          <w:i/>
          <w:iCs/>
          <w:lang w:val="sr-Latn-ME"/>
        </w:rPr>
        <w:t xml:space="preserve"> </w:t>
      </w:r>
      <w:r>
        <w:rPr>
          <w:i/>
          <w:iCs/>
        </w:rPr>
        <w:t>Serbia</w:t>
      </w:r>
      <w:r w:rsidRPr="00B05077">
        <w:rPr>
          <w:lang w:val="sr-Latn-ME"/>
        </w:rPr>
        <w:t xml:space="preserve">, 128/2014) </w:t>
      </w:r>
      <w:r>
        <w:rPr>
          <w:lang w:val="sr-Latn-ME"/>
        </w:rPr>
        <w:t xml:space="preserve">recognizes different types of whistleblowing, among them whistleblowing to the public, </w:t>
      </w:r>
      <w:r>
        <w:t>where legal protection is ensured for the persons who, due to the importance of the situation, disclose their information directly to the public</w:t>
      </w:r>
      <w:r w:rsidRPr="00B05077">
        <w:rPr>
          <w:lang w:val="sr-Latn-ME"/>
        </w:rPr>
        <w:t>.</w:t>
      </w:r>
    </w:p>
  </w:footnote>
  <w:footnote w:id="66">
    <w:p w14:paraId="5CC65AD8" w14:textId="37ADF6C3" w:rsidR="009A2D8F" w:rsidRPr="0045401F" w:rsidRDefault="009A2D8F" w:rsidP="2803A853">
      <w:pPr>
        <w:pStyle w:val="FootnoteText"/>
        <w:rPr>
          <w:lang w:val="sr-Latn-ME"/>
        </w:rPr>
      </w:pPr>
      <w:r>
        <w:rPr>
          <w:rStyle w:val="FootnoteReference"/>
        </w:rPr>
        <w:footnoteRef/>
      </w:r>
      <w:r w:rsidRPr="00B05077">
        <w:rPr>
          <w:lang w:val="sr-Latn-ME"/>
        </w:rPr>
        <w:t xml:space="preserve"> </w:t>
      </w:r>
      <w:r>
        <w:rPr>
          <w:lang w:val="sr-Latn-ME"/>
        </w:rPr>
        <w:t xml:space="preserve">CDT, </w:t>
      </w:r>
      <w:r>
        <w:rPr>
          <w:i/>
          <w:iCs/>
          <w:lang w:val="sr-Latn-ME"/>
        </w:rPr>
        <w:t>Recommendations for improvement of work of Agency for Prevention of Corruption</w:t>
      </w:r>
      <w:r w:rsidRPr="2803A853">
        <w:rPr>
          <w:i/>
          <w:iCs/>
          <w:lang w:val="sr-Latn-ME"/>
        </w:rPr>
        <w:t xml:space="preserve">, </w:t>
      </w:r>
      <w:r>
        <w:rPr>
          <w:lang w:val="sr-Latn-ME"/>
        </w:rPr>
        <w:t xml:space="preserve">Podgorica, 2017. Accessible at: </w:t>
      </w:r>
      <w:hyperlink r:id="rId27" w:history="1">
        <w:r w:rsidRPr="00A75BE0">
          <w:rPr>
            <w:rStyle w:val="Hyperlink"/>
          </w:rPr>
          <w:t>https</w:t>
        </w:r>
        <w:r w:rsidRPr="00B05077">
          <w:rPr>
            <w:rStyle w:val="Hyperlink"/>
            <w:lang w:val="sr-Latn-ME"/>
          </w:rPr>
          <w:t>://</w:t>
        </w:r>
        <w:r w:rsidRPr="00A75BE0">
          <w:rPr>
            <w:rStyle w:val="Hyperlink"/>
          </w:rPr>
          <w:t>goo</w:t>
        </w:r>
        <w:r w:rsidRPr="00B05077">
          <w:rPr>
            <w:rStyle w:val="Hyperlink"/>
            <w:lang w:val="sr-Latn-ME"/>
          </w:rPr>
          <w:t>.</w:t>
        </w:r>
        <w:r w:rsidRPr="00A75BE0">
          <w:rPr>
            <w:rStyle w:val="Hyperlink"/>
          </w:rPr>
          <w:t>gl</w:t>
        </w:r>
        <w:r w:rsidRPr="00B05077">
          <w:rPr>
            <w:rStyle w:val="Hyperlink"/>
            <w:lang w:val="sr-Latn-ME"/>
          </w:rPr>
          <w:t>/</w:t>
        </w:r>
        <w:r w:rsidRPr="00A75BE0">
          <w:rPr>
            <w:rStyle w:val="Hyperlink"/>
          </w:rPr>
          <w:t>WNWzq</w:t>
        </w:r>
        <w:r w:rsidRPr="00B05077">
          <w:rPr>
            <w:rStyle w:val="Hyperlink"/>
            <w:lang w:val="sr-Latn-ME"/>
          </w:rPr>
          <w:t>1</w:t>
        </w:r>
      </w:hyperlink>
      <w:r w:rsidRPr="00B05077">
        <w:rPr>
          <w:lang w:val="sr-Latn-ME"/>
        </w:rPr>
        <w:t xml:space="preserve">. </w:t>
      </w:r>
      <w:r>
        <w:t>Accessed</w:t>
      </w:r>
      <w:r w:rsidRPr="00917E04">
        <w:rPr>
          <w:lang w:val="sr-Latn-ME"/>
        </w:rPr>
        <w:t xml:space="preserve"> </w:t>
      </w:r>
      <w:r>
        <w:t>on</w:t>
      </w:r>
      <w:r w:rsidRPr="00917E04">
        <w:rPr>
          <w:lang w:val="sr-Latn-ME"/>
        </w:rPr>
        <w:t>:</w:t>
      </w:r>
      <w:r w:rsidRPr="00B05077">
        <w:rPr>
          <w:lang w:val="sr-Latn-ME"/>
        </w:rPr>
        <w:t xml:space="preserve"> 13</w:t>
      </w:r>
      <w:r>
        <w:rPr>
          <w:lang w:val="sr-Latn-ME"/>
        </w:rPr>
        <w:t xml:space="preserve"> June 2017</w:t>
      </w:r>
      <w:r w:rsidRPr="00B05077">
        <w:rPr>
          <w:lang w:val="sr-Latn-ME"/>
        </w:rPr>
        <w:t>.</w:t>
      </w:r>
    </w:p>
  </w:footnote>
  <w:footnote w:id="67">
    <w:p w14:paraId="6F8AE4AB" w14:textId="107F68C6" w:rsidR="009A2D8F" w:rsidRDefault="009A2D8F" w:rsidP="2803A853">
      <w:pPr>
        <w:pStyle w:val="FootnoteText"/>
        <w:rPr>
          <w:lang w:val="sr-Latn-ME"/>
        </w:rPr>
      </w:pPr>
      <w:r w:rsidRPr="296A0CB8">
        <w:rPr>
          <w:rStyle w:val="FootnoteReference"/>
        </w:rPr>
        <w:footnoteRef/>
      </w:r>
      <w:r w:rsidRPr="00B05077">
        <w:rPr>
          <w:lang w:val="sr-Latn-ME"/>
        </w:rPr>
        <w:t xml:space="preserve"> </w:t>
      </w:r>
      <w:r>
        <w:rPr>
          <w:lang w:val="sr-Latn-ME"/>
        </w:rPr>
        <w:t xml:space="preserve">In the </w:t>
      </w:r>
      <w:r>
        <w:rPr>
          <w:rFonts w:eastAsiaTheme="minorEastAsia"/>
        </w:rPr>
        <w:t>Report on the situation in personal data protection and access to information in 2016</w:t>
      </w:r>
      <w:r w:rsidRPr="00B05077">
        <w:rPr>
          <w:lang w:val="sr-Latn-ME"/>
        </w:rPr>
        <w:t xml:space="preserve">, </w:t>
      </w:r>
      <w:r>
        <w:rPr>
          <w:lang w:val="sr-Latn-ME"/>
        </w:rPr>
        <w:t xml:space="preserve">Agency for Personal Data Protection and Free Access to Information points out the gaps in the Law, since </w:t>
      </w:r>
      <w:r w:rsidRPr="00B05077">
        <w:rPr>
          <w:lang w:val="sr-Latn-ME"/>
        </w:rPr>
        <w:t>“</w:t>
      </w:r>
      <w:r>
        <w:rPr>
          <w:lang w:val="sr-Latn-ME"/>
        </w:rPr>
        <w:t xml:space="preserve">there is no clear balance between the right to access information of public interest </w:t>
      </w:r>
      <w:r>
        <w:t>and the private interest of an individual, i.e. protection of personal data</w:t>
      </w:r>
      <w:r w:rsidRPr="00B05077">
        <w:rPr>
          <w:lang w:val="sr-Latn-ME"/>
        </w:rPr>
        <w:t xml:space="preserve">”. </w:t>
      </w:r>
      <w:r>
        <w:t>Accessible</w:t>
      </w:r>
      <w:r w:rsidRPr="00917E04">
        <w:rPr>
          <w:lang w:val="sr-Latn-ME"/>
        </w:rPr>
        <w:t xml:space="preserve"> </w:t>
      </w:r>
      <w:r>
        <w:t>at</w:t>
      </w:r>
      <w:r w:rsidRPr="00917E04">
        <w:rPr>
          <w:lang w:val="sr-Latn-ME"/>
        </w:rPr>
        <w:t>:</w:t>
      </w:r>
      <w:r w:rsidRPr="00B05077">
        <w:rPr>
          <w:lang w:val="sr-Latn-ME"/>
        </w:rPr>
        <w:t xml:space="preserve"> </w:t>
      </w:r>
      <w:hyperlink r:id="rId28">
        <w:r w:rsidRPr="0045401F">
          <w:rPr>
            <w:rStyle w:val="Hyperlink"/>
            <w:color w:val="auto"/>
            <w:u w:val="none"/>
          </w:rPr>
          <w:t>https</w:t>
        </w:r>
        <w:r w:rsidRPr="00B05077">
          <w:rPr>
            <w:rStyle w:val="Hyperlink"/>
            <w:color w:val="auto"/>
            <w:u w:val="none"/>
            <w:lang w:val="sr-Latn-ME"/>
          </w:rPr>
          <w:t>://</w:t>
        </w:r>
        <w:r w:rsidRPr="0045401F">
          <w:rPr>
            <w:rStyle w:val="Hyperlink"/>
            <w:color w:val="auto"/>
            <w:u w:val="none"/>
          </w:rPr>
          <w:t>goo</w:t>
        </w:r>
        <w:r w:rsidRPr="00B05077">
          <w:rPr>
            <w:rStyle w:val="Hyperlink"/>
            <w:color w:val="auto"/>
            <w:u w:val="none"/>
            <w:lang w:val="sr-Latn-ME"/>
          </w:rPr>
          <w:t>.</w:t>
        </w:r>
        <w:r w:rsidRPr="0045401F">
          <w:rPr>
            <w:rStyle w:val="Hyperlink"/>
            <w:color w:val="auto"/>
            <w:u w:val="none"/>
          </w:rPr>
          <w:t>gl</w:t>
        </w:r>
        <w:r w:rsidRPr="00B05077">
          <w:rPr>
            <w:rStyle w:val="Hyperlink"/>
            <w:color w:val="auto"/>
            <w:u w:val="none"/>
            <w:lang w:val="sr-Latn-ME"/>
          </w:rPr>
          <w:t>/</w:t>
        </w:r>
        <w:r w:rsidRPr="0045401F">
          <w:rPr>
            <w:rStyle w:val="Hyperlink"/>
            <w:color w:val="auto"/>
            <w:u w:val="none"/>
          </w:rPr>
          <w:t>qzcwpk</w:t>
        </w:r>
      </w:hyperlink>
      <w:r w:rsidRPr="00B05077">
        <w:rPr>
          <w:lang w:val="sr-Latn-ME"/>
        </w:rPr>
        <w:t xml:space="preserve">. </w:t>
      </w:r>
      <w:r>
        <w:t>Accessed</w:t>
      </w:r>
      <w:r w:rsidRPr="00917E04">
        <w:rPr>
          <w:lang w:val="sr-Latn-ME"/>
        </w:rPr>
        <w:t xml:space="preserve"> </w:t>
      </w:r>
      <w:r>
        <w:t>on</w:t>
      </w:r>
      <w:r w:rsidRPr="00917E04">
        <w:rPr>
          <w:lang w:val="sr-Latn-ME"/>
        </w:rPr>
        <w:t>:</w:t>
      </w:r>
      <w:r>
        <w:rPr>
          <w:lang w:val="sr-Latn-ME"/>
        </w:rPr>
        <w:t xml:space="preserve"> </w:t>
      </w:r>
      <w:r w:rsidRPr="00B05077">
        <w:rPr>
          <w:lang w:val="sr-Latn-ME"/>
        </w:rPr>
        <w:t>1</w:t>
      </w:r>
      <w:r>
        <w:rPr>
          <w:lang w:val="sr-Latn-ME"/>
        </w:rPr>
        <w:t xml:space="preserve"> June 2017</w:t>
      </w:r>
      <w:r w:rsidRPr="00B05077">
        <w:rPr>
          <w:lang w:val="sr-Latn-ME"/>
        </w:rPr>
        <w:t>.</w:t>
      </w:r>
    </w:p>
  </w:footnote>
  <w:footnote w:id="68">
    <w:p w14:paraId="6B00CB67" w14:textId="4F81382F" w:rsidR="009A2D8F" w:rsidRDefault="009A2D8F" w:rsidP="2803A853">
      <w:pPr>
        <w:pStyle w:val="FootnoteText"/>
        <w:rPr>
          <w:lang w:val="sr-Latn-ME"/>
        </w:rPr>
      </w:pPr>
      <w:r w:rsidRPr="296A0CB8">
        <w:rPr>
          <w:rStyle w:val="FootnoteReference"/>
        </w:rPr>
        <w:footnoteRef/>
      </w:r>
      <w:r w:rsidRPr="00B05077">
        <w:rPr>
          <w:lang w:val="sr-Latn-ME"/>
        </w:rPr>
        <w:t xml:space="preserve"> </w:t>
      </w:r>
      <w:r>
        <w:t>The new provisions limit access to information which present a business or tax secret, which was not the case in the previous law</w:t>
      </w:r>
      <w:r w:rsidRPr="00B05077">
        <w:rPr>
          <w:lang w:val="sr-Latn-ME"/>
        </w:rPr>
        <w:t>.</w:t>
      </w:r>
      <w:r>
        <w:rPr>
          <w:lang w:val="sr-Latn-ME"/>
        </w:rPr>
        <w:t xml:space="preserve"> This creates a risk of an unjustified labelling of a document a business secret</w:t>
      </w:r>
      <w:r w:rsidRPr="00B05077">
        <w:rPr>
          <w:lang w:val="sr-Latn-ME"/>
        </w:rPr>
        <w:t xml:space="preserve">. </w:t>
      </w:r>
    </w:p>
  </w:footnote>
  <w:footnote w:id="69">
    <w:p w14:paraId="378BE84F" w14:textId="44BE9E97" w:rsidR="009A2D8F" w:rsidRDefault="009A2D8F" w:rsidP="001E6182">
      <w:pPr>
        <w:spacing w:after="0"/>
      </w:pPr>
      <w:r w:rsidRPr="2ACAE53B">
        <w:rPr>
          <w:rStyle w:val="FootnoteReference"/>
        </w:rPr>
        <w:footnoteRef/>
      </w:r>
      <w:r w:rsidRPr="2803A853">
        <w:t xml:space="preserve"> </w:t>
      </w:r>
      <w:r>
        <w:rPr>
          <w:sz w:val="20"/>
          <w:szCs w:val="20"/>
        </w:rPr>
        <w:t>Venice Commission.</w:t>
      </w:r>
      <w:r w:rsidRPr="0045401F">
        <w:rPr>
          <w:sz w:val="20"/>
          <w:szCs w:val="20"/>
        </w:rPr>
        <w:t xml:space="preserve"> Final Opinion on the revised Draft Law on Special Public Prosecutor’s Office of Mo</w:t>
      </w:r>
      <w:r>
        <w:rPr>
          <w:sz w:val="20"/>
          <w:szCs w:val="20"/>
        </w:rPr>
        <w:t>ntenegro adopted by the Venice Commission at its 102</w:t>
      </w:r>
      <w:r w:rsidRPr="001E6182">
        <w:rPr>
          <w:sz w:val="20"/>
          <w:szCs w:val="20"/>
          <w:vertAlign w:val="superscript"/>
        </w:rPr>
        <w:t>nd</w:t>
      </w:r>
      <w:r w:rsidRPr="0045401F">
        <w:rPr>
          <w:sz w:val="20"/>
          <w:szCs w:val="20"/>
        </w:rPr>
        <w:t xml:space="preserve"> plenary session. </w:t>
      </w:r>
      <w:r>
        <w:rPr>
          <w:sz w:val="20"/>
          <w:szCs w:val="20"/>
        </w:rPr>
        <w:t>Accessible at:</w:t>
      </w:r>
      <w:r w:rsidRPr="0045401F">
        <w:rPr>
          <w:sz w:val="20"/>
          <w:szCs w:val="20"/>
        </w:rPr>
        <w:t xml:space="preserve"> </w:t>
      </w:r>
      <w:hyperlink r:id="rId29">
        <w:r w:rsidRPr="0045401F">
          <w:rPr>
            <w:rStyle w:val="Hyperlink"/>
            <w:sz w:val="20"/>
            <w:szCs w:val="20"/>
          </w:rPr>
          <w:t>https://goo.gl/jQ5cfu</w:t>
        </w:r>
      </w:hyperlink>
      <w:r w:rsidRPr="0045401F">
        <w:rPr>
          <w:sz w:val="20"/>
          <w:szCs w:val="20"/>
        </w:rPr>
        <w:t xml:space="preserve">. </w:t>
      </w:r>
      <w:r>
        <w:rPr>
          <w:sz w:val="20"/>
          <w:szCs w:val="20"/>
        </w:rPr>
        <w:t>Accessed on:</w:t>
      </w:r>
      <w:r w:rsidRPr="0045401F">
        <w:rPr>
          <w:sz w:val="20"/>
          <w:szCs w:val="20"/>
        </w:rPr>
        <w:t xml:space="preserve"> 18</w:t>
      </w:r>
      <w:r>
        <w:rPr>
          <w:sz w:val="20"/>
          <w:szCs w:val="20"/>
        </w:rPr>
        <w:t xml:space="preserve"> June 2017</w:t>
      </w:r>
      <w:r w:rsidRPr="0045401F">
        <w:rPr>
          <w:sz w:val="20"/>
          <w:szCs w:val="20"/>
        </w:rPr>
        <w:t>.</w:t>
      </w:r>
    </w:p>
  </w:footnote>
  <w:footnote w:id="70">
    <w:p w14:paraId="5FE96157" w14:textId="3B994BCE" w:rsidR="009A2D8F" w:rsidRDefault="009A2D8F" w:rsidP="001E6182">
      <w:pPr>
        <w:spacing w:after="0"/>
      </w:pPr>
      <w:r w:rsidRPr="424BD2CC">
        <w:rPr>
          <w:rStyle w:val="FootnoteReference"/>
        </w:rPr>
        <w:footnoteRef/>
      </w:r>
      <w:r w:rsidRPr="2803A853">
        <w:t xml:space="preserve"> </w:t>
      </w:r>
      <w:r>
        <w:rPr>
          <w:sz w:val="20"/>
          <w:szCs w:val="20"/>
        </w:rPr>
        <w:t xml:space="preserve">United Nations Convention against Corruption, Article </w:t>
      </w:r>
      <w:r w:rsidRPr="424BD2CC">
        <w:rPr>
          <w:sz w:val="20"/>
          <w:szCs w:val="20"/>
        </w:rPr>
        <w:t xml:space="preserve">20. </w:t>
      </w:r>
      <w:r>
        <w:rPr>
          <w:sz w:val="20"/>
          <w:szCs w:val="20"/>
        </w:rPr>
        <w:t>Accessible at:</w:t>
      </w:r>
      <w:r w:rsidRPr="424BD2CC">
        <w:rPr>
          <w:sz w:val="20"/>
          <w:szCs w:val="20"/>
        </w:rPr>
        <w:t xml:space="preserve"> </w:t>
      </w:r>
      <w:hyperlink r:id="rId30">
        <w:r w:rsidRPr="424BD2CC">
          <w:rPr>
            <w:rStyle w:val="Hyperlink"/>
            <w:sz w:val="20"/>
            <w:szCs w:val="20"/>
          </w:rPr>
          <w:t>https://goo.gl/xQiQ7z</w:t>
        </w:r>
      </w:hyperlink>
      <w:r w:rsidRPr="424BD2CC">
        <w:rPr>
          <w:sz w:val="20"/>
          <w:szCs w:val="20"/>
        </w:rPr>
        <w:t xml:space="preserve">. </w:t>
      </w:r>
      <w:r>
        <w:rPr>
          <w:sz w:val="20"/>
          <w:szCs w:val="20"/>
        </w:rPr>
        <w:t>Accessed on:</w:t>
      </w:r>
      <w:r w:rsidRPr="424BD2CC">
        <w:rPr>
          <w:sz w:val="20"/>
          <w:szCs w:val="20"/>
        </w:rPr>
        <w:t xml:space="preserve"> 18</w:t>
      </w:r>
      <w:r>
        <w:rPr>
          <w:sz w:val="20"/>
          <w:szCs w:val="20"/>
        </w:rPr>
        <w:t xml:space="preserve"> June 2017</w:t>
      </w:r>
      <w:r w:rsidRPr="424BD2CC">
        <w:rPr>
          <w:sz w:val="20"/>
          <w:szCs w:val="20"/>
        </w:rPr>
        <w:t>.</w:t>
      </w:r>
    </w:p>
  </w:footnote>
  <w:footnote w:id="71">
    <w:p w14:paraId="0D5C02A8" w14:textId="20AE0D48" w:rsidR="009A2D8F" w:rsidRDefault="009A2D8F" w:rsidP="00565EA1">
      <w:pPr>
        <w:pStyle w:val="FootnoteText"/>
        <w:rPr>
          <w:rFonts w:ascii="Times New Roman" w:hAnsi="Times New Roman" w:cs="Times New Roman"/>
          <w:color w:val="000000" w:themeColor="text1"/>
          <w:sz w:val="24"/>
          <w:szCs w:val="24"/>
        </w:rPr>
      </w:pPr>
      <w:r w:rsidRPr="6C2A5BB9">
        <w:rPr>
          <w:rStyle w:val="FootnoteReference"/>
        </w:rPr>
        <w:footnoteRef/>
      </w:r>
      <w:r w:rsidRPr="2803A853">
        <w:t xml:space="preserve"> </w:t>
      </w:r>
      <w:r>
        <w:rPr>
          <w:rFonts w:eastAsiaTheme="minorEastAsia"/>
          <w:color w:val="000000" w:themeColor="text1"/>
        </w:rPr>
        <w:t>In the 2016 budget, around 1.5 million euro was allocated to the Agency for Prevention of Corruption, which presented the legal minimum of 0.</w:t>
      </w:r>
      <w:r w:rsidRPr="424BD2CC">
        <w:rPr>
          <w:rFonts w:eastAsiaTheme="minorEastAsia"/>
          <w:color w:val="000000" w:themeColor="text1"/>
        </w:rPr>
        <w:t xml:space="preserve">2% </w:t>
      </w:r>
      <w:r>
        <w:rPr>
          <w:rFonts w:eastAsiaTheme="minorEastAsia"/>
          <w:color w:val="000000" w:themeColor="text1"/>
        </w:rPr>
        <w:t>of the current budget, even though this was the first year of Agency’s work and the year in which the parliamentary and multiple local elections were held</w:t>
      </w:r>
      <w:r w:rsidRPr="424BD2CC">
        <w:rPr>
          <w:rFonts w:eastAsiaTheme="minorEastAsia"/>
          <w:color w:val="000000" w:themeColor="text1"/>
        </w:rPr>
        <w:t xml:space="preserve">. </w:t>
      </w:r>
    </w:p>
  </w:footnote>
  <w:footnote w:id="72">
    <w:p w14:paraId="01A06A78" w14:textId="03E009EB" w:rsidR="009A2D8F" w:rsidRPr="0045401F" w:rsidRDefault="009A2D8F" w:rsidP="2803A853">
      <w:pPr>
        <w:rPr>
          <w:rFonts w:eastAsiaTheme="minorEastAsia"/>
          <w:sz w:val="20"/>
          <w:szCs w:val="20"/>
          <w:lang w:val="sr-Latn-CS"/>
        </w:rPr>
      </w:pPr>
      <w:r w:rsidRPr="33CA73CD">
        <w:rPr>
          <w:rStyle w:val="FootnoteReference"/>
        </w:rPr>
        <w:footnoteRef/>
      </w:r>
      <w:r w:rsidRPr="2803A853">
        <w:t xml:space="preserve"> </w:t>
      </w:r>
      <w:r>
        <w:rPr>
          <w:sz w:val="20"/>
          <w:szCs w:val="20"/>
        </w:rPr>
        <w:t>Agency for Prevention of Corruption</w:t>
      </w:r>
      <w:r w:rsidRPr="0045401F">
        <w:rPr>
          <w:sz w:val="20"/>
          <w:szCs w:val="20"/>
        </w:rPr>
        <w:t xml:space="preserve">. </w:t>
      </w:r>
      <w:r>
        <w:rPr>
          <w:sz w:val="20"/>
          <w:szCs w:val="20"/>
        </w:rPr>
        <w:t>The 1</w:t>
      </w:r>
      <w:r w:rsidRPr="00565EA1">
        <w:rPr>
          <w:sz w:val="20"/>
          <w:szCs w:val="20"/>
          <w:vertAlign w:val="superscript"/>
        </w:rPr>
        <w:t>st</w:t>
      </w:r>
      <w:r>
        <w:rPr>
          <w:sz w:val="20"/>
          <w:szCs w:val="20"/>
        </w:rPr>
        <w:t xml:space="preserve"> quarterly report</w:t>
      </w:r>
      <w:r w:rsidRPr="424BD2CC">
        <w:rPr>
          <w:rFonts w:eastAsiaTheme="minorEastAsia"/>
          <w:sz w:val="20"/>
          <w:szCs w:val="20"/>
          <w:lang w:val="en-US"/>
        </w:rPr>
        <w:t xml:space="preserve">. </w:t>
      </w:r>
      <w:r>
        <w:rPr>
          <w:rFonts w:eastAsiaTheme="minorEastAsia"/>
          <w:sz w:val="20"/>
          <w:szCs w:val="20"/>
          <w:lang w:val="en-US"/>
        </w:rPr>
        <w:t>Report</w:t>
      </w:r>
      <w:r w:rsidRPr="424BD2CC">
        <w:rPr>
          <w:rFonts w:eastAsiaTheme="minorEastAsia"/>
          <w:sz w:val="20"/>
          <w:szCs w:val="20"/>
          <w:lang w:val="en-US"/>
        </w:rPr>
        <w:t xml:space="preserve"> o</w:t>
      </w:r>
      <w:r>
        <w:rPr>
          <w:rFonts w:eastAsiaTheme="minorEastAsia"/>
          <w:sz w:val="20"/>
          <w:szCs w:val="20"/>
          <w:lang w:val="en-US"/>
        </w:rPr>
        <w:t>n implementation of the Work Plan of the Agency in 2017</w:t>
      </w:r>
      <w:r w:rsidRPr="424BD2CC">
        <w:rPr>
          <w:rFonts w:eastAsiaTheme="minorEastAsia"/>
          <w:sz w:val="20"/>
          <w:szCs w:val="20"/>
          <w:lang w:val="en-US"/>
        </w:rPr>
        <w:t xml:space="preserve"> (</w:t>
      </w:r>
      <w:r>
        <w:rPr>
          <w:rFonts w:eastAsiaTheme="minorEastAsia"/>
          <w:sz w:val="20"/>
          <w:szCs w:val="20"/>
          <w:lang w:val="en-US"/>
        </w:rPr>
        <w:t>cumulative data</w:t>
      </w:r>
      <w:r w:rsidRPr="424BD2CC">
        <w:rPr>
          <w:rFonts w:eastAsiaTheme="minorEastAsia"/>
          <w:sz w:val="20"/>
          <w:szCs w:val="20"/>
          <w:lang w:val="en-US"/>
        </w:rPr>
        <w:t xml:space="preserve"> – t</w:t>
      </w:r>
      <w:r>
        <w:rPr>
          <w:rFonts w:eastAsiaTheme="minorEastAsia"/>
          <w:sz w:val="20"/>
          <w:szCs w:val="20"/>
          <w:lang w:val="en-US"/>
        </w:rPr>
        <w:t>hree-month period</w:t>
      </w:r>
      <w:r w:rsidRPr="424BD2CC">
        <w:rPr>
          <w:rFonts w:eastAsiaTheme="minorEastAsia"/>
          <w:sz w:val="20"/>
          <w:szCs w:val="20"/>
          <w:lang w:val="en-US"/>
        </w:rPr>
        <w:t>).</w:t>
      </w:r>
      <w:r w:rsidRPr="424BD2CC">
        <w:rPr>
          <w:rFonts w:eastAsiaTheme="minorEastAsia"/>
          <w:sz w:val="20"/>
          <w:szCs w:val="20"/>
          <w:lang w:val="sr-Latn-CS"/>
        </w:rPr>
        <w:t xml:space="preserve"> </w:t>
      </w:r>
      <w:r w:rsidRPr="424BD2CC">
        <w:rPr>
          <w:rFonts w:eastAsiaTheme="minorEastAsia"/>
          <w:sz w:val="20"/>
          <w:szCs w:val="20"/>
        </w:rPr>
        <w:t>Annex</w:t>
      </w:r>
      <w:r w:rsidRPr="00B05077">
        <w:rPr>
          <w:rFonts w:eastAsiaTheme="minorEastAsia"/>
          <w:sz w:val="20"/>
          <w:szCs w:val="20"/>
          <w:lang w:val="sr-Latn-CS"/>
        </w:rPr>
        <w:t xml:space="preserve"> 9 – </w:t>
      </w:r>
      <w:r>
        <w:rPr>
          <w:rFonts w:eastAsiaTheme="minorEastAsia"/>
          <w:sz w:val="20"/>
          <w:szCs w:val="20"/>
        </w:rPr>
        <w:t>Lobbying.</w:t>
      </w:r>
      <w:r w:rsidRPr="00B05077">
        <w:rPr>
          <w:rFonts w:eastAsiaTheme="minorEastAsia"/>
          <w:sz w:val="20"/>
          <w:szCs w:val="20"/>
          <w:lang w:val="sr-Latn-CS"/>
        </w:rPr>
        <w:t xml:space="preserve"> </w:t>
      </w:r>
      <w:r>
        <w:rPr>
          <w:rFonts w:eastAsiaTheme="minorEastAsia"/>
          <w:sz w:val="20"/>
          <w:szCs w:val="20"/>
        </w:rPr>
        <w:t>Accessible at:</w:t>
      </w:r>
      <w:r w:rsidRPr="00B05077">
        <w:rPr>
          <w:rFonts w:eastAsiaTheme="minorEastAsia"/>
          <w:sz w:val="20"/>
          <w:szCs w:val="20"/>
          <w:lang w:val="sr-Latn-CS"/>
        </w:rPr>
        <w:t xml:space="preserve"> </w:t>
      </w:r>
      <w:hyperlink r:id="rId31">
        <w:r w:rsidRPr="424BD2CC">
          <w:rPr>
            <w:rStyle w:val="Hyperlink"/>
            <w:rFonts w:eastAsiaTheme="minorEastAsia"/>
            <w:sz w:val="20"/>
            <w:szCs w:val="20"/>
          </w:rPr>
          <w:t>https</w:t>
        </w:r>
        <w:r w:rsidRPr="00B05077">
          <w:rPr>
            <w:rStyle w:val="Hyperlink"/>
            <w:rFonts w:eastAsiaTheme="minorEastAsia"/>
            <w:sz w:val="20"/>
            <w:szCs w:val="20"/>
            <w:lang w:val="sr-Latn-CS"/>
          </w:rPr>
          <w:t>://</w:t>
        </w:r>
        <w:r w:rsidRPr="424BD2CC">
          <w:rPr>
            <w:rStyle w:val="Hyperlink"/>
            <w:rFonts w:eastAsiaTheme="minorEastAsia"/>
            <w:sz w:val="20"/>
            <w:szCs w:val="20"/>
          </w:rPr>
          <w:t>goo</w:t>
        </w:r>
        <w:r w:rsidRPr="00B05077">
          <w:rPr>
            <w:rStyle w:val="Hyperlink"/>
            <w:rFonts w:eastAsiaTheme="minorEastAsia"/>
            <w:sz w:val="20"/>
            <w:szCs w:val="20"/>
            <w:lang w:val="sr-Latn-CS"/>
          </w:rPr>
          <w:t>.</w:t>
        </w:r>
        <w:r w:rsidRPr="424BD2CC">
          <w:rPr>
            <w:rStyle w:val="Hyperlink"/>
            <w:rFonts w:eastAsiaTheme="minorEastAsia"/>
            <w:sz w:val="20"/>
            <w:szCs w:val="20"/>
          </w:rPr>
          <w:t>gl</w:t>
        </w:r>
        <w:r w:rsidRPr="00B05077">
          <w:rPr>
            <w:rStyle w:val="Hyperlink"/>
            <w:rFonts w:eastAsiaTheme="minorEastAsia"/>
            <w:sz w:val="20"/>
            <w:szCs w:val="20"/>
            <w:lang w:val="sr-Latn-CS"/>
          </w:rPr>
          <w:t>/25</w:t>
        </w:r>
        <w:r w:rsidRPr="424BD2CC">
          <w:rPr>
            <w:rStyle w:val="Hyperlink"/>
            <w:rFonts w:eastAsiaTheme="minorEastAsia"/>
            <w:sz w:val="20"/>
            <w:szCs w:val="20"/>
          </w:rPr>
          <w:t>WczC</w:t>
        </w:r>
      </w:hyperlink>
      <w:r w:rsidRPr="00B05077">
        <w:rPr>
          <w:rFonts w:eastAsiaTheme="minorEastAsia"/>
          <w:sz w:val="20"/>
          <w:szCs w:val="20"/>
          <w:lang w:val="sr-Latn-CS"/>
        </w:rPr>
        <w:t xml:space="preserve">. </w:t>
      </w:r>
      <w:r>
        <w:rPr>
          <w:rFonts w:eastAsiaTheme="minorEastAsia"/>
          <w:sz w:val="20"/>
          <w:szCs w:val="20"/>
        </w:rPr>
        <w:t>Accessed on:</w:t>
      </w:r>
      <w:r w:rsidRPr="00B05077">
        <w:rPr>
          <w:rFonts w:eastAsiaTheme="minorEastAsia"/>
          <w:sz w:val="20"/>
          <w:szCs w:val="20"/>
          <w:lang w:val="sr-Latn-CS"/>
        </w:rPr>
        <w:t xml:space="preserve"> 14</w:t>
      </w:r>
      <w:r>
        <w:rPr>
          <w:rFonts w:eastAsiaTheme="minorEastAsia"/>
          <w:sz w:val="20"/>
          <w:szCs w:val="20"/>
          <w:lang w:val="sr-Latn-CS"/>
        </w:rPr>
        <w:t xml:space="preserve"> June 2017</w:t>
      </w:r>
      <w:r w:rsidRPr="00B05077">
        <w:rPr>
          <w:rFonts w:eastAsiaTheme="minorEastAsia"/>
          <w:sz w:val="20"/>
          <w:szCs w:val="20"/>
          <w:lang w:val="sr-Latn-CS"/>
        </w:rPr>
        <w:t xml:space="preserve">. </w:t>
      </w:r>
    </w:p>
  </w:footnote>
  <w:footnote w:id="73">
    <w:p w14:paraId="022131AC" w14:textId="1B3F285B" w:rsidR="009A2D8F" w:rsidRPr="00B05077" w:rsidRDefault="009A2D8F" w:rsidP="00BC38FE">
      <w:pPr>
        <w:pStyle w:val="FootnoteText"/>
        <w:rPr>
          <w:lang w:val="sr-Latn-CS"/>
        </w:rPr>
      </w:pPr>
      <w:r w:rsidRPr="6C2A5BB9">
        <w:rPr>
          <w:rStyle w:val="FootnoteReference"/>
        </w:rPr>
        <w:footnoteRef/>
      </w:r>
      <w:r w:rsidRPr="00B05077">
        <w:rPr>
          <w:lang w:val="sr-Latn-CS"/>
        </w:rPr>
        <w:t xml:space="preserve"> </w:t>
      </w:r>
      <w:r>
        <w:t>Agency for Prevention of Corruption</w:t>
      </w:r>
      <w:r w:rsidRPr="00B05077">
        <w:rPr>
          <w:lang w:val="sr-Latn-CS"/>
        </w:rPr>
        <w:t xml:space="preserve">. </w:t>
      </w:r>
      <w:r>
        <w:rPr>
          <w:rFonts w:ascii="Calibri" w:eastAsia="Calibri" w:hAnsi="Calibri" w:cs="Calibri"/>
        </w:rPr>
        <w:t>Report</w:t>
      </w:r>
      <w:r w:rsidRPr="00B05077">
        <w:rPr>
          <w:rFonts w:ascii="Calibri" w:eastAsia="Calibri" w:hAnsi="Calibri" w:cs="Calibri"/>
          <w:lang w:val="sr-Latn-CS"/>
        </w:rPr>
        <w:t xml:space="preserve"> </w:t>
      </w:r>
      <w:r w:rsidRPr="6C2A5BB9">
        <w:rPr>
          <w:rFonts w:ascii="Calibri" w:eastAsia="Calibri" w:hAnsi="Calibri" w:cs="Calibri"/>
        </w:rPr>
        <w:t>o</w:t>
      </w:r>
      <w:r>
        <w:rPr>
          <w:rFonts w:ascii="Calibri" w:eastAsia="Calibri" w:hAnsi="Calibri" w:cs="Calibri"/>
        </w:rPr>
        <w:t>n the work of the Agency for Prevention of Corruption in 2016</w:t>
      </w:r>
      <w:r w:rsidRPr="00B05077">
        <w:rPr>
          <w:rFonts w:ascii="Calibri" w:eastAsia="Calibri" w:hAnsi="Calibri" w:cs="Calibri"/>
          <w:lang w:val="sr-Latn-CS"/>
        </w:rPr>
        <w:t xml:space="preserve">. </w:t>
      </w:r>
      <w:r>
        <w:rPr>
          <w:rFonts w:ascii="Calibri" w:eastAsia="Calibri" w:hAnsi="Calibri" w:cs="Calibri"/>
        </w:rPr>
        <w:t>Accessible at:</w:t>
      </w:r>
      <w:r w:rsidRPr="00B05077">
        <w:rPr>
          <w:rFonts w:ascii="Calibri" w:eastAsia="Calibri" w:hAnsi="Calibri" w:cs="Calibri"/>
          <w:lang w:val="sr-Latn-CS"/>
        </w:rPr>
        <w:t xml:space="preserve"> </w:t>
      </w:r>
      <w:hyperlink r:id="rId32">
        <w:r w:rsidRPr="6C2A5BB9">
          <w:rPr>
            <w:rStyle w:val="Hyperlink"/>
            <w:rFonts w:ascii="Calibri" w:eastAsia="Calibri" w:hAnsi="Calibri" w:cs="Calibri"/>
          </w:rPr>
          <w:t>https</w:t>
        </w:r>
        <w:r w:rsidRPr="00B05077">
          <w:rPr>
            <w:rStyle w:val="Hyperlink"/>
            <w:rFonts w:ascii="Calibri" w:eastAsia="Calibri" w:hAnsi="Calibri" w:cs="Calibri"/>
            <w:lang w:val="sr-Latn-CS"/>
          </w:rPr>
          <w:t>://</w:t>
        </w:r>
        <w:r w:rsidRPr="6C2A5BB9">
          <w:rPr>
            <w:rStyle w:val="Hyperlink"/>
            <w:rFonts w:ascii="Calibri" w:eastAsia="Calibri" w:hAnsi="Calibri" w:cs="Calibri"/>
          </w:rPr>
          <w:t>goo</w:t>
        </w:r>
        <w:r w:rsidRPr="00B05077">
          <w:rPr>
            <w:rStyle w:val="Hyperlink"/>
            <w:rFonts w:ascii="Calibri" w:eastAsia="Calibri" w:hAnsi="Calibri" w:cs="Calibri"/>
            <w:lang w:val="sr-Latn-CS"/>
          </w:rPr>
          <w:t>.</w:t>
        </w:r>
        <w:r w:rsidRPr="6C2A5BB9">
          <w:rPr>
            <w:rStyle w:val="Hyperlink"/>
            <w:rFonts w:ascii="Calibri" w:eastAsia="Calibri" w:hAnsi="Calibri" w:cs="Calibri"/>
          </w:rPr>
          <w:t>gl</w:t>
        </w:r>
        <w:r w:rsidRPr="00B05077">
          <w:rPr>
            <w:rStyle w:val="Hyperlink"/>
            <w:rFonts w:ascii="Calibri" w:eastAsia="Calibri" w:hAnsi="Calibri" w:cs="Calibri"/>
            <w:lang w:val="sr-Latn-CS"/>
          </w:rPr>
          <w:t>/</w:t>
        </w:r>
        <w:r w:rsidRPr="6C2A5BB9">
          <w:rPr>
            <w:rStyle w:val="Hyperlink"/>
            <w:rFonts w:ascii="Calibri" w:eastAsia="Calibri" w:hAnsi="Calibri" w:cs="Calibri"/>
          </w:rPr>
          <w:t>oSX</w:t>
        </w:r>
        <w:r w:rsidRPr="00B05077">
          <w:rPr>
            <w:rStyle w:val="Hyperlink"/>
            <w:rFonts w:ascii="Calibri" w:eastAsia="Calibri" w:hAnsi="Calibri" w:cs="Calibri"/>
            <w:lang w:val="sr-Latn-CS"/>
          </w:rPr>
          <w:t>5</w:t>
        </w:r>
        <w:r w:rsidRPr="6C2A5BB9">
          <w:rPr>
            <w:rStyle w:val="Hyperlink"/>
            <w:rFonts w:ascii="Calibri" w:eastAsia="Calibri" w:hAnsi="Calibri" w:cs="Calibri"/>
          </w:rPr>
          <w:t>BA</w:t>
        </w:r>
      </w:hyperlink>
      <w:r w:rsidRPr="00B05077">
        <w:rPr>
          <w:rFonts w:ascii="Calibri" w:eastAsia="Calibri" w:hAnsi="Calibri" w:cs="Calibri"/>
          <w:lang w:val="sr-Latn-CS"/>
        </w:rPr>
        <w:t xml:space="preserve">. </w:t>
      </w:r>
      <w:r>
        <w:rPr>
          <w:rFonts w:ascii="Calibri" w:eastAsia="Calibri" w:hAnsi="Calibri" w:cs="Calibri"/>
        </w:rPr>
        <w:t>Accessed on:</w:t>
      </w:r>
      <w:r w:rsidRPr="00B05077">
        <w:rPr>
          <w:rFonts w:ascii="Calibri" w:eastAsia="Calibri" w:hAnsi="Calibri" w:cs="Calibri"/>
          <w:lang w:val="sr-Latn-CS"/>
        </w:rPr>
        <w:t xml:space="preserve"> 14</w:t>
      </w:r>
      <w:r>
        <w:rPr>
          <w:rFonts w:ascii="Calibri" w:eastAsia="Calibri" w:hAnsi="Calibri" w:cs="Calibri"/>
          <w:lang w:val="sr-Latn-CS"/>
        </w:rPr>
        <w:t xml:space="preserve"> June 2017</w:t>
      </w:r>
      <w:r w:rsidRPr="00B05077">
        <w:rPr>
          <w:rFonts w:ascii="Calibri" w:eastAsia="Calibri" w:hAnsi="Calibri" w:cs="Calibri"/>
          <w:lang w:val="sr-Latn-CS"/>
        </w:rPr>
        <w:t>.</w:t>
      </w:r>
      <w:r w:rsidRPr="00B05077">
        <w:rPr>
          <w:rFonts w:ascii="Calibri" w:eastAsia="Calibri" w:hAnsi="Calibri" w:cs="Calibri"/>
          <w:sz w:val="22"/>
          <w:szCs w:val="22"/>
          <w:lang w:val="sr-Latn-CS"/>
        </w:rPr>
        <w:t xml:space="preserve"> </w:t>
      </w:r>
    </w:p>
  </w:footnote>
  <w:footnote w:id="74">
    <w:p w14:paraId="4E7B502D" w14:textId="3FAF9715" w:rsidR="009A2D8F" w:rsidRPr="00B05077" w:rsidRDefault="009A2D8F" w:rsidP="00BC38FE">
      <w:pPr>
        <w:pStyle w:val="FootnoteText"/>
        <w:rPr>
          <w:lang w:val="sr-Latn-CS"/>
        </w:rPr>
      </w:pPr>
      <w:r w:rsidRPr="6C2A5BB9">
        <w:rPr>
          <w:rStyle w:val="FootnoteReference"/>
        </w:rPr>
        <w:footnoteRef/>
      </w:r>
      <w:r>
        <w:t>Agency for Prevention of Corruption</w:t>
      </w:r>
      <w:r w:rsidRPr="00B05077">
        <w:rPr>
          <w:lang w:val="sr-Latn-CS"/>
        </w:rPr>
        <w:t xml:space="preserve">. </w:t>
      </w:r>
      <w:r>
        <w:t>The 1</w:t>
      </w:r>
      <w:r w:rsidRPr="00565EA1">
        <w:rPr>
          <w:vertAlign w:val="superscript"/>
        </w:rPr>
        <w:t>st</w:t>
      </w:r>
      <w:r>
        <w:t xml:space="preserve"> quarterly report</w:t>
      </w:r>
      <w:r w:rsidRPr="424BD2CC">
        <w:rPr>
          <w:rFonts w:eastAsiaTheme="minorEastAsia"/>
          <w:lang w:val="en-US"/>
        </w:rPr>
        <w:t xml:space="preserve">. </w:t>
      </w:r>
      <w:r>
        <w:rPr>
          <w:rFonts w:eastAsiaTheme="minorEastAsia"/>
          <w:lang w:val="en-US"/>
        </w:rPr>
        <w:t>Report</w:t>
      </w:r>
      <w:r w:rsidRPr="424BD2CC">
        <w:rPr>
          <w:rFonts w:eastAsiaTheme="minorEastAsia"/>
          <w:lang w:val="en-US"/>
        </w:rPr>
        <w:t xml:space="preserve"> o</w:t>
      </w:r>
      <w:r>
        <w:rPr>
          <w:rFonts w:eastAsiaTheme="minorEastAsia"/>
          <w:lang w:val="en-US"/>
        </w:rPr>
        <w:t>n implementation of the Work Plan of the Agency in 2017</w:t>
      </w:r>
      <w:r w:rsidRPr="424BD2CC">
        <w:rPr>
          <w:rFonts w:eastAsiaTheme="minorEastAsia"/>
          <w:lang w:val="en-US"/>
        </w:rPr>
        <w:t xml:space="preserve"> (</w:t>
      </w:r>
      <w:r>
        <w:rPr>
          <w:rFonts w:eastAsiaTheme="minorEastAsia"/>
          <w:lang w:val="en-US"/>
        </w:rPr>
        <w:t>cumulative data</w:t>
      </w:r>
      <w:r w:rsidRPr="424BD2CC">
        <w:rPr>
          <w:rFonts w:eastAsiaTheme="minorEastAsia"/>
          <w:lang w:val="en-US"/>
        </w:rPr>
        <w:t xml:space="preserve"> – t</w:t>
      </w:r>
      <w:r>
        <w:rPr>
          <w:rFonts w:eastAsiaTheme="minorEastAsia"/>
          <w:lang w:val="en-US"/>
        </w:rPr>
        <w:t>hree-month period</w:t>
      </w:r>
      <w:r w:rsidRPr="00B05077">
        <w:rPr>
          <w:rFonts w:eastAsiaTheme="minorEastAsia"/>
          <w:lang w:val="sr-Latn-CS"/>
        </w:rPr>
        <w:t xml:space="preserve">). </w:t>
      </w:r>
      <w:r>
        <w:t>Accessible at:</w:t>
      </w:r>
      <w:r w:rsidRPr="00B05077">
        <w:rPr>
          <w:lang w:val="sr-Latn-CS"/>
        </w:rPr>
        <w:t xml:space="preserve"> </w:t>
      </w:r>
      <w:hyperlink r:id="rId33">
        <w:r w:rsidRPr="0045401F">
          <w:rPr>
            <w:rStyle w:val="Hyperlink"/>
            <w:color w:val="auto"/>
            <w:sz w:val="19"/>
            <w:szCs w:val="19"/>
          </w:rPr>
          <w:t>https</w:t>
        </w:r>
        <w:r w:rsidRPr="00B05077">
          <w:rPr>
            <w:rStyle w:val="Hyperlink"/>
            <w:color w:val="auto"/>
            <w:sz w:val="19"/>
            <w:szCs w:val="19"/>
            <w:lang w:val="sr-Latn-CS"/>
          </w:rPr>
          <w:t>://</w:t>
        </w:r>
        <w:r w:rsidRPr="0045401F">
          <w:rPr>
            <w:rStyle w:val="Hyperlink"/>
            <w:color w:val="auto"/>
            <w:sz w:val="19"/>
            <w:szCs w:val="19"/>
          </w:rPr>
          <w:t>goo</w:t>
        </w:r>
        <w:r w:rsidRPr="00B05077">
          <w:rPr>
            <w:rStyle w:val="Hyperlink"/>
            <w:color w:val="auto"/>
            <w:sz w:val="19"/>
            <w:szCs w:val="19"/>
            <w:lang w:val="sr-Latn-CS"/>
          </w:rPr>
          <w:t>.</w:t>
        </w:r>
        <w:r w:rsidRPr="0045401F">
          <w:rPr>
            <w:rStyle w:val="Hyperlink"/>
            <w:color w:val="auto"/>
            <w:sz w:val="19"/>
            <w:szCs w:val="19"/>
          </w:rPr>
          <w:t>gl</w:t>
        </w:r>
        <w:r w:rsidRPr="00B05077">
          <w:rPr>
            <w:rStyle w:val="Hyperlink"/>
            <w:color w:val="auto"/>
            <w:sz w:val="19"/>
            <w:szCs w:val="19"/>
            <w:lang w:val="sr-Latn-CS"/>
          </w:rPr>
          <w:t>/</w:t>
        </w:r>
        <w:r w:rsidRPr="0045401F">
          <w:rPr>
            <w:rStyle w:val="Hyperlink"/>
            <w:color w:val="auto"/>
            <w:sz w:val="19"/>
            <w:szCs w:val="19"/>
          </w:rPr>
          <w:t>DWfVfH</w:t>
        </w:r>
      </w:hyperlink>
      <w:r w:rsidRPr="00B05077">
        <w:rPr>
          <w:sz w:val="19"/>
          <w:szCs w:val="19"/>
          <w:lang w:val="sr-Latn-CS"/>
        </w:rPr>
        <w:t xml:space="preserve">. </w:t>
      </w:r>
      <w:r>
        <w:rPr>
          <w:sz w:val="19"/>
          <w:szCs w:val="19"/>
        </w:rPr>
        <w:t>Accessed on:</w:t>
      </w:r>
      <w:r w:rsidRPr="00B05077">
        <w:rPr>
          <w:sz w:val="19"/>
          <w:szCs w:val="19"/>
          <w:lang w:val="sr-Latn-CS"/>
        </w:rPr>
        <w:t xml:space="preserve"> 14</w:t>
      </w:r>
      <w:r>
        <w:rPr>
          <w:sz w:val="19"/>
          <w:szCs w:val="19"/>
          <w:lang w:val="sr-Latn-CS"/>
        </w:rPr>
        <w:t xml:space="preserve"> June 2017</w:t>
      </w:r>
      <w:r w:rsidRPr="00B05077">
        <w:rPr>
          <w:sz w:val="19"/>
          <w:szCs w:val="19"/>
          <w:lang w:val="sr-Latn-CS"/>
        </w:rPr>
        <w:t>.</w:t>
      </w:r>
    </w:p>
  </w:footnote>
  <w:footnote w:id="75">
    <w:p w14:paraId="790FBA3F" w14:textId="29B33438" w:rsidR="009A2D8F" w:rsidRPr="00B05077" w:rsidRDefault="009A2D8F" w:rsidP="2803A853">
      <w:pPr>
        <w:pStyle w:val="FootnoteText"/>
        <w:rPr>
          <w:rFonts w:eastAsiaTheme="minorEastAsia"/>
          <w:lang w:val="sr-Latn-CS"/>
        </w:rPr>
      </w:pPr>
      <w:r w:rsidRPr="6C2A5BB9">
        <w:rPr>
          <w:rStyle w:val="FootnoteReference"/>
        </w:rPr>
        <w:footnoteRef/>
      </w:r>
      <w:r w:rsidRPr="00B05077">
        <w:rPr>
          <w:lang w:val="sr-Latn-CS"/>
        </w:rPr>
        <w:t xml:space="preserve">  </w:t>
      </w:r>
      <w:r>
        <w:t>Agency for Prevention of Corruption</w:t>
      </w:r>
      <w:r w:rsidRPr="00B05077">
        <w:rPr>
          <w:lang w:val="sr-Latn-CS"/>
        </w:rPr>
        <w:t xml:space="preserve">. </w:t>
      </w:r>
      <w:r>
        <w:rPr>
          <w:rFonts w:ascii="Calibri" w:eastAsia="Calibri" w:hAnsi="Calibri" w:cs="Calibri"/>
        </w:rPr>
        <w:t>Report</w:t>
      </w:r>
      <w:r w:rsidRPr="00B05077">
        <w:rPr>
          <w:rFonts w:ascii="Calibri" w:eastAsia="Calibri" w:hAnsi="Calibri" w:cs="Calibri"/>
          <w:lang w:val="sr-Latn-CS"/>
        </w:rPr>
        <w:t xml:space="preserve"> </w:t>
      </w:r>
      <w:r w:rsidRPr="6C2A5BB9">
        <w:rPr>
          <w:rFonts w:ascii="Calibri" w:eastAsia="Calibri" w:hAnsi="Calibri" w:cs="Calibri"/>
        </w:rPr>
        <w:t>o</w:t>
      </w:r>
      <w:r>
        <w:rPr>
          <w:rFonts w:ascii="Calibri" w:eastAsia="Calibri" w:hAnsi="Calibri" w:cs="Calibri"/>
        </w:rPr>
        <w:t>n the work of the Agency for Prevention of Corruption in 2016</w:t>
      </w:r>
      <w:r w:rsidRPr="00B05077">
        <w:rPr>
          <w:rFonts w:ascii="Calibri" w:eastAsia="Calibri" w:hAnsi="Calibri" w:cs="Calibri"/>
          <w:lang w:val="sr-Latn-CS"/>
        </w:rPr>
        <w:t xml:space="preserve">. </w:t>
      </w:r>
      <w:r>
        <w:rPr>
          <w:rFonts w:ascii="Calibri" w:eastAsia="Calibri" w:hAnsi="Calibri" w:cs="Calibri"/>
        </w:rPr>
        <w:t>Accessible at:</w:t>
      </w:r>
      <w:r w:rsidRPr="00B05077">
        <w:rPr>
          <w:rFonts w:ascii="Calibri" w:eastAsia="Calibri" w:hAnsi="Calibri" w:cs="Calibri"/>
          <w:lang w:val="sr-Latn-CS"/>
        </w:rPr>
        <w:t xml:space="preserve"> </w:t>
      </w:r>
      <w:hyperlink r:id="rId34">
        <w:r w:rsidRPr="0BE85B8E">
          <w:rPr>
            <w:rStyle w:val="Hyperlink"/>
            <w:rFonts w:ascii="Calibri" w:eastAsia="Calibri" w:hAnsi="Calibri" w:cs="Calibri"/>
          </w:rPr>
          <w:t>https</w:t>
        </w:r>
        <w:r w:rsidRPr="00B05077">
          <w:rPr>
            <w:rStyle w:val="Hyperlink"/>
            <w:rFonts w:ascii="Calibri" w:eastAsia="Calibri" w:hAnsi="Calibri" w:cs="Calibri"/>
            <w:lang w:val="sr-Latn-CS"/>
          </w:rPr>
          <w:t>://</w:t>
        </w:r>
        <w:r w:rsidRPr="0BE85B8E">
          <w:rPr>
            <w:rStyle w:val="Hyperlink"/>
            <w:rFonts w:ascii="Calibri" w:eastAsia="Calibri" w:hAnsi="Calibri" w:cs="Calibri"/>
          </w:rPr>
          <w:t>goo</w:t>
        </w:r>
        <w:r w:rsidRPr="00B05077">
          <w:rPr>
            <w:rStyle w:val="Hyperlink"/>
            <w:rFonts w:ascii="Calibri" w:eastAsia="Calibri" w:hAnsi="Calibri" w:cs="Calibri"/>
            <w:lang w:val="sr-Latn-CS"/>
          </w:rPr>
          <w:t>.</w:t>
        </w:r>
        <w:r w:rsidRPr="0BE85B8E">
          <w:rPr>
            <w:rStyle w:val="Hyperlink"/>
            <w:rFonts w:ascii="Calibri" w:eastAsia="Calibri" w:hAnsi="Calibri" w:cs="Calibri"/>
          </w:rPr>
          <w:t>gl</w:t>
        </w:r>
        <w:r w:rsidRPr="00B05077">
          <w:rPr>
            <w:rStyle w:val="Hyperlink"/>
            <w:rFonts w:ascii="Calibri" w:eastAsia="Calibri" w:hAnsi="Calibri" w:cs="Calibri"/>
            <w:lang w:val="sr-Latn-CS"/>
          </w:rPr>
          <w:t>/</w:t>
        </w:r>
        <w:r w:rsidRPr="0BE85B8E">
          <w:rPr>
            <w:rStyle w:val="Hyperlink"/>
            <w:rFonts w:ascii="Calibri" w:eastAsia="Calibri" w:hAnsi="Calibri" w:cs="Calibri"/>
          </w:rPr>
          <w:t>oSX</w:t>
        </w:r>
        <w:r w:rsidRPr="00B05077">
          <w:rPr>
            <w:rStyle w:val="Hyperlink"/>
            <w:rFonts w:ascii="Calibri" w:eastAsia="Calibri" w:hAnsi="Calibri" w:cs="Calibri"/>
            <w:lang w:val="sr-Latn-CS"/>
          </w:rPr>
          <w:t>5</w:t>
        </w:r>
        <w:r w:rsidRPr="0BE85B8E">
          <w:rPr>
            <w:rStyle w:val="Hyperlink"/>
            <w:rFonts w:ascii="Calibri" w:eastAsia="Calibri" w:hAnsi="Calibri" w:cs="Calibri"/>
          </w:rPr>
          <w:t>BA</w:t>
        </w:r>
      </w:hyperlink>
      <w:r w:rsidRPr="00B05077">
        <w:rPr>
          <w:rFonts w:ascii="Calibri" w:eastAsia="Calibri" w:hAnsi="Calibri" w:cs="Calibri"/>
          <w:lang w:val="sr-Latn-CS"/>
        </w:rPr>
        <w:t xml:space="preserve">. </w:t>
      </w:r>
      <w:r>
        <w:rPr>
          <w:rFonts w:ascii="Calibri" w:eastAsia="Calibri" w:hAnsi="Calibri" w:cs="Calibri"/>
        </w:rPr>
        <w:t>Accessed on:</w:t>
      </w:r>
      <w:r w:rsidRPr="00B05077">
        <w:rPr>
          <w:rFonts w:ascii="Calibri" w:eastAsia="Calibri" w:hAnsi="Calibri" w:cs="Calibri"/>
          <w:lang w:val="sr-Latn-CS"/>
        </w:rPr>
        <w:t xml:space="preserve"> 14</w:t>
      </w:r>
      <w:r>
        <w:rPr>
          <w:rFonts w:ascii="Calibri" w:eastAsia="Calibri" w:hAnsi="Calibri" w:cs="Calibri"/>
          <w:lang w:val="sr-Latn-CS"/>
        </w:rPr>
        <w:t xml:space="preserve"> June 2017</w:t>
      </w:r>
      <w:r w:rsidRPr="00B05077">
        <w:rPr>
          <w:rFonts w:ascii="Calibri" w:eastAsia="Calibri" w:hAnsi="Calibri" w:cs="Calibri"/>
          <w:lang w:val="sr-Latn-CS"/>
        </w:rPr>
        <w:t xml:space="preserve">. </w:t>
      </w:r>
      <w:r>
        <w:rPr>
          <w:rFonts w:ascii="Calibri" w:eastAsia="Calibri" w:hAnsi="Calibri" w:cs="Calibri"/>
          <w:lang w:val="sr-Latn-CS"/>
        </w:rPr>
        <w:t xml:space="preserve"> </w:t>
      </w:r>
    </w:p>
    <w:p w14:paraId="6439CD46" w14:textId="0ABF9ACA" w:rsidR="009A2D8F" w:rsidRPr="00B05077" w:rsidRDefault="009A2D8F" w:rsidP="0BE85B8E">
      <w:pPr>
        <w:pStyle w:val="FootnoteText"/>
        <w:rPr>
          <w:rFonts w:ascii="Times New Roman" w:eastAsia="Times New Roman" w:hAnsi="Times New Roman" w:cs="Times New Roman"/>
          <w:sz w:val="24"/>
          <w:szCs w:val="24"/>
          <w:highlight w:val="yellow"/>
          <w:lang w:val="sr-Latn-CS"/>
        </w:rPr>
      </w:pPr>
      <w:r>
        <w:t xml:space="preserve">Further, in 2017, there were no requests for protection of </w:t>
      </w:r>
      <w:r w:rsidR="00AD7080">
        <w:t>whistleblowers</w:t>
      </w:r>
      <w:r w:rsidRPr="00B05077">
        <w:rPr>
          <w:rFonts w:eastAsiaTheme="minorEastAsia"/>
          <w:lang w:val="sr-Latn-CS"/>
        </w:rPr>
        <w:t xml:space="preserve">. </w:t>
      </w:r>
      <w:r>
        <w:rPr>
          <w:rFonts w:eastAsiaTheme="minorEastAsia"/>
        </w:rPr>
        <w:t>Source</w:t>
      </w:r>
      <w:r w:rsidRPr="00B05077">
        <w:rPr>
          <w:rFonts w:eastAsiaTheme="minorEastAsia"/>
          <w:lang w:val="sr-Latn-CS"/>
        </w:rPr>
        <w:t xml:space="preserve">: </w:t>
      </w:r>
      <w:r>
        <w:t>Agency for Prevention of Corruption</w:t>
      </w:r>
      <w:r w:rsidRPr="00B05077">
        <w:rPr>
          <w:lang w:val="sr-Latn-CS"/>
        </w:rPr>
        <w:t xml:space="preserve">. </w:t>
      </w:r>
      <w:r>
        <w:t>The 1</w:t>
      </w:r>
      <w:r w:rsidRPr="00565EA1">
        <w:rPr>
          <w:vertAlign w:val="superscript"/>
        </w:rPr>
        <w:t>st</w:t>
      </w:r>
      <w:r>
        <w:t xml:space="preserve"> quarterly report</w:t>
      </w:r>
      <w:r w:rsidRPr="424BD2CC">
        <w:rPr>
          <w:rFonts w:eastAsiaTheme="minorEastAsia"/>
          <w:lang w:val="en-US"/>
        </w:rPr>
        <w:t xml:space="preserve">. </w:t>
      </w:r>
      <w:r>
        <w:rPr>
          <w:rFonts w:eastAsiaTheme="minorEastAsia"/>
          <w:lang w:val="en-US"/>
        </w:rPr>
        <w:t>Report</w:t>
      </w:r>
      <w:r w:rsidRPr="424BD2CC">
        <w:rPr>
          <w:rFonts w:eastAsiaTheme="minorEastAsia"/>
          <w:lang w:val="en-US"/>
        </w:rPr>
        <w:t xml:space="preserve"> o</w:t>
      </w:r>
      <w:r>
        <w:rPr>
          <w:rFonts w:eastAsiaTheme="minorEastAsia"/>
          <w:lang w:val="en-US"/>
        </w:rPr>
        <w:t>n implementation of the Work Plan of the Agency in 2017</w:t>
      </w:r>
      <w:r w:rsidRPr="424BD2CC">
        <w:rPr>
          <w:rFonts w:eastAsiaTheme="minorEastAsia"/>
          <w:lang w:val="en-US"/>
        </w:rPr>
        <w:t xml:space="preserve"> (</w:t>
      </w:r>
      <w:r>
        <w:rPr>
          <w:rFonts w:eastAsiaTheme="minorEastAsia"/>
          <w:lang w:val="en-US"/>
        </w:rPr>
        <w:t>cumulative data</w:t>
      </w:r>
      <w:r w:rsidRPr="424BD2CC">
        <w:rPr>
          <w:rFonts w:eastAsiaTheme="minorEastAsia"/>
          <w:lang w:val="en-US"/>
        </w:rPr>
        <w:t xml:space="preserve"> – t</w:t>
      </w:r>
      <w:r>
        <w:rPr>
          <w:rFonts w:eastAsiaTheme="minorEastAsia"/>
          <w:lang w:val="en-US"/>
        </w:rPr>
        <w:t>hree-month period</w:t>
      </w:r>
      <w:r w:rsidRPr="00B05077">
        <w:rPr>
          <w:rFonts w:eastAsiaTheme="minorEastAsia"/>
          <w:lang w:val="sr-Latn-CS"/>
        </w:rPr>
        <w:t xml:space="preserve">). </w:t>
      </w:r>
      <w:r>
        <w:t>Accessible</w:t>
      </w:r>
      <w:r w:rsidRPr="00917E04">
        <w:rPr>
          <w:lang w:val="sr-Latn-CS"/>
        </w:rPr>
        <w:t xml:space="preserve"> </w:t>
      </w:r>
      <w:r>
        <w:t>at</w:t>
      </w:r>
      <w:r w:rsidRPr="00917E04">
        <w:rPr>
          <w:lang w:val="sr-Latn-CS"/>
        </w:rPr>
        <w:t>:</w:t>
      </w:r>
      <w:r w:rsidRPr="00B05077">
        <w:rPr>
          <w:lang w:val="sr-Latn-CS"/>
        </w:rPr>
        <w:t xml:space="preserve"> </w:t>
      </w:r>
      <w:hyperlink r:id="rId35">
        <w:r w:rsidRPr="2803A853">
          <w:rPr>
            <w:rStyle w:val="Hyperlink"/>
            <w:color w:val="auto"/>
            <w:sz w:val="19"/>
            <w:szCs w:val="19"/>
          </w:rPr>
          <w:t>https</w:t>
        </w:r>
        <w:r w:rsidRPr="00B05077">
          <w:rPr>
            <w:rStyle w:val="Hyperlink"/>
            <w:color w:val="auto"/>
            <w:sz w:val="19"/>
            <w:szCs w:val="19"/>
            <w:lang w:val="sr-Latn-CS"/>
          </w:rPr>
          <w:t>://</w:t>
        </w:r>
        <w:r w:rsidRPr="2803A853">
          <w:rPr>
            <w:rStyle w:val="Hyperlink"/>
            <w:color w:val="auto"/>
            <w:sz w:val="19"/>
            <w:szCs w:val="19"/>
          </w:rPr>
          <w:t>goo</w:t>
        </w:r>
        <w:r w:rsidRPr="00B05077">
          <w:rPr>
            <w:rStyle w:val="Hyperlink"/>
            <w:color w:val="auto"/>
            <w:sz w:val="19"/>
            <w:szCs w:val="19"/>
            <w:lang w:val="sr-Latn-CS"/>
          </w:rPr>
          <w:t>.</w:t>
        </w:r>
        <w:r w:rsidRPr="2803A853">
          <w:rPr>
            <w:rStyle w:val="Hyperlink"/>
            <w:color w:val="auto"/>
            <w:sz w:val="19"/>
            <w:szCs w:val="19"/>
          </w:rPr>
          <w:t>gl</w:t>
        </w:r>
        <w:r w:rsidRPr="00B05077">
          <w:rPr>
            <w:rStyle w:val="Hyperlink"/>
            <w:color w:val="auto"/>
            <w:sz w:val="19"/>
            <w:szCs w:val="19"/>
            <w:lang w:val="sr-Latn-CS"/>
          </w:rPr>
          <w:t>/</w:t>
        </w:r>
        <w:r w:rsidRPr="2803A853">
          <w:rPr>
            <w:rStyle w:val="Hyperlink"/>
            <w:color w:val="auto"/>
            <w:sz w:val="19"/>
            <w:szCs w:val="19"/>
          </w:rPr>
          <w:t>DWfVfH</w:t>
        </w:r>
      </w:hyperlink>
      <w:r w:rsidRPr="00B05077">
        <w:rPr>
          <w:sz w:val="19"/>
          <w:szCs w:val="19"/>
          <w:lang w:val="sr-Latn-CS"/>
        </w:rPr>
        <w:t xml:space="preserve">. </w:t>
      </w:r>
      <w:r>
        <w:rPr>
          <w:sz w:val="19"/>
          <w:szCs w:val="19"/>
        </w:rPr>
        <w:t>Accessed</w:t>
      </w:r>
      <w:r w:rsidRPr="00917E04">
        <w:rPr>
          <w:sz w:val="19"/>
          <w:szCs w:val="19"/>
          <w:lang w:val="sr-Latn-CS"/>
        </w:rPr>
        <w:t xml:space="preserve"> </w:t>
      </w:r>
      <w:r>
        <w:rPr>
          <w:sz w:val="19"/>
          <w:szCs w:val="19"/>
        </w:rPr>
        <w:t>on</w:t>
      </w:r>
      <w:r w:rsidRPr="00917E04">
        <w:rPr>
          <w:sz w:val="19"/>
          <w:szCs w:val="19"/>
          <w:lang w:val="sr-Latn-CS"/>
        </w:rPr>
        <w:t>:</w:t>
      </w:r>
      <w:r w:rsidRPr="00B05077">
        <w:rPr>
          <w:sz w:val="19"/>
          <w:szCs w:val="19"/>
          <w:lang w:val="sr-Latn-CS"/>
        </w:rPr>
        <w:t xml:space="preserve"> 14</w:t>
      </w:r>
      <w:r>
        <w:rPr>
          <w:sz w:val="19"/>
          <w:szCs w:val="19"/>
          <w:lang w:val="sr-Latn-CS"/>
        </w:rPr>
        <w:t xml:space="preserve"> June 2017</w:t>
      </w:r>
      <w:r w:rsidRPr="00B05077">
        <w:rPr>
          <w:sz w:val="19"/>
          <w:szCs w:val="19"/>
          <w:lang w:val="sr-Latn-CS"/>
        </w:rPr>
        <w:t>.</w:t>
      </w:r>
    </w:p>
  </w:footnote>
  <w:footnote w:id="76">
    <w:p w14:paraId="2ACFBB3C" w14:textId="7AD2AE90" w:rsidR="009A2D8F" w:rsidRPr="00B05077" w:rsidRDefault="009A2D8F" w:rsidP="424BD2CC">
      <w:pPr>
        <w:pStyle w:val="FootnoteText"/>
        <w:rPr>
          <w:lang w:val="sr-Latn-CS"/>
        </w:rPr>
      </w:pPr>
      <w:r w:rsidRPr="424BD2CC">
        <w:rPr>
          <w:rStyle w:val="FootnoteReference"/>
        </w:rPr>
        <w:footnoteRef/>
      </w:r>
      <w:r w:rsidRPr="00B05077">
        <w:rPr>
          <w:lang w:val="sr-Latn-CS"/>
        </w:rPr>
        <w:t xml:space="preserve"> </w:t>
      </w:r>
      <w:r>
        <w:rPr>
          <w:lang w:val="sr-Latn-CS"/>
        </w:rPr>
        <w:t xml:space="preserve">Research conducted by the Center for Development of NGOs </w:t>
      </w:r>
      <w:r w:rsidRPr="424BD2CC">
        <w:t>o</w:t>
      </w:r>
      <w:r>
        <w:t>n</w:t>
      </w:r>
      <w:r w:rsidRPr="00B05077">
        <w:rPr>
          <w:lang w:val="sr-Latn-CS"/>
        </w:rPr>
        <w:t xml:space="preserve"> “</w:t>
      </w:r>
      <w:r>
        <w:rPr>
          <w:lang w:val="sr-Latn-CS"/>
        </w:rPr>
        <w:t>Citizens' knowledge on whistleblowers and motivation for reporting corruption</w:t>
      </w:r>
      <w:r w:rsidRPr="00B05077">
        <w:rPr>
          <w:lang w:val="sr-Latn-CS"/>
        </w:rPr>
        <w:t xml:space="preserve">” </w:t>
      </w:r>
      <w:r>
        <w:t>has shown that</w:t>
      </w:r>
      <w:r w:rsidRPr="00B05077">
        <w:rPr>
          <w:lang w:val="sr-Latn-CS"/>
        </w:rPr>
        <w:t xml:space="preserve"> 70% </w:t>
      </w:r>
      <w:r>
        <w:rPr>
          <w:lang w:val="sr-Latn-CS"/>
        </w:rPr>
        <w:t xml:space="preserve">of citizens do not know who </w:t>
      </w:r>
      <w:r>
        <w:t>whistleblowers are</w:t>
      </w:r>
      <w:r w:rsidRPr="00B05077">
        <w:rPr>
          <w:lang w:val="sr-Latn-CS"/>
        </w:rPr>
        <w:t xml:space="preserve">. </w:t>
      </w:r>
      <w:r>
        <w:t>Accessible at:</w:t>
      </w:r>
      <w:r w:rsidRPr="00B05077">
        <w:rPr>
          <w:lang w:val="sr-Latn-CS"/>
        </w:rPr>
        <w:t xml:space="preserve"> </w:t>
      </w:r>
      <w:hyperlink r:id="rId36">
        <w:r w:rsidRPr="424BD2CC">
          <w:rPr>
            <w:rStyle w:val="Hyperlink"/>
          </w:rPr>
          <w:t>https</w:t>
        </w:r>
        <w:r w:rsidRPr="00B05077">
          <w:rPr>
            <w:rStyle w:val="Hyperlink"/>
            <w:lang w:val="sr-Latn-CS"/>
          </w:rPr>
          <w:t>://</w:t>
        </w:r>
        <w:r w:rsidRPr="424BD2CC">
          <w:rPr>
            <w:rStyle w:val="Hyperlink"/>
          </w:rPr>
          <w:t>goo</w:t>
        </w:r>
        <w:r w:rsidRPr="00B05077">
          <w:rPr>
            <w:rStyle w:val="Hyperlink"/>
            <w:lang w:val="sr-Latn-CS"/>
          </w:rPr>
          <w:t>.</w:t>
        </w:r>
        <w:r w:rsidRPr="424BD2CC">
          <w:rPr>
            <w:rStyle w:val="Hyperlink"/>
          </w:rPr>
          <w:t>gl</w:t>
        </w:r>
        <w:r w:rsidRPr="00B05077">
          <w:rPr>
            <w:rStyle w:val="Hyperlink"/>
            <w:lang w:val="sr-Latn-CS"/>
          </w:rPr>
          <w:t>/</w:t>
        </w:r>
        <w:r w:rsidRPr="424BD2CC">
          <w:rPr>
            <w:rStyle w:val="Hyperlink"/>
          </w:rPr>
          <w:t>t</w:t>
        </w:r>
        <w:r w:rsidRPr="00B05077">
          <w:rPr>
            <w:rStyle w:val="Hyperlink"/>
            <w:lang w:val="sr-Latn-CS"/>
          </w:rPr>
          <w:t>4</w:t>
        </w:r>
        <w:r w:rsidRPr="424BD2CC">
          <w:rPr>
            <w:rStyle w:val="Hyperlink"/>
          </w:rPr>
          <w:t>jzB</w:t>
        </w:r>
        <w:r w:rsidRPr="00B05077">
          <w:rPr>
            <w:rStyle w:val="Hyperlink"/>
            <w:lang w:val="sr-Latn-CS"/>
          </w:rPr>
          <w:t>8</w:t>
        </w:r>
      </w:hyperlink>
      <w:r w:rsidRPr="00B05077">
        <w:rPr>
          <w:lang w:val="sr-Latn-CS"/>
        </w:rPr>
        <w:t xml:space="preserve">. </w:t>
      </w:r>
      <w:r>
        <w:t>Accessed on:</w:t>
      </w:r>
      <w:r w:rsidRPr="00B05077">
        <w:rPr>
          <w:lang w:val="sr-Latn-CS"/>
        </w:rPr>
        <w:t xml:space="preserve"> 16</w:t>
      </w:r>
      <w:r>
        <w:rPr>
          <w:lang w:val="sr-Latn-CS"/>
        </w:rPr>
        <w:t xml:space="preserve"> June 2017</w:t>
      </w:r>
      <w:r w:rsidRPr="00B05077">
        <w:rPr>
          <w:lang w:val="sr-Latn-CS"/>
        </w:rPr>
        <w:t>.</w:t>
      </w:r>
    </w:p>
  </w:footnote>
  <w:footnote w:id="77">
    <w:p w14:paraId="3CC8FB20" w14:textId="1EFF1557" w:rsidR="009A2D8F" w:rsidRPr="00B05077" w:rsidRDefault="009A2D8F" w:rsidP="00BC38FE">
      <w:pPr>
        <w:pStyle w:val="FootnoteText"/>
        <w:rPr>
          <w:lang w:val="sr-Latn-CS"/>
        </w:rPr>
      </w:pPr>
      <w:r w:rsidRPr="33CA73CD">
        <w:rPr>
          <w:rStyle w:val="FootnoteReference"/>
        </w:rPr>
        <w:footnoteRef/>
      </w:r>
      <w:r w:rsidRPr="00B05077">
        <w:rPr>
          <w:lang w:val="sr-Latn-CS"/>
        </w:rPr>
        <w:t xml:space="preserve"> </w:t>
      </w:r>
      <w:r>
        <w:t>Agency for Prevention of Corruption</w:t>
      </w:r>
      <w:r w:rsidRPr="00B05077">
        <w:rPr>
          <w:lang w:val="sr-Latn-CS"/>
        </w:rPr>
        <w:t xml:space="preserve">. </w:t>
      </w:r>
      <w:r>
        <w:rPr>
          <w:rFonts w:ascii="Calibri" w:eastAsia="Calibri" w:hAnsi="Calibri" w:cs="Calibri"/>
        </w:rPr>
        <w:t>Report</w:t>
      </w:r>
      <w:r w:rsidRPr="00B05077">
        <w:rPr>
          <w:rFonts w:ascii="Calibri" w:eastAsia="Calibri" w:hAnsi="Calibri" w:cs="Calibri"/>
          <w:lang w:val="sr-Latn-CS"/>
        </w:rPr>
        <w:t xml:space="preserve"> </w:t>
      </w:r>
      <w:r w:rsidRPr="6C2A5BB9">
        <w:rPr>
          <w:rFonts w:ascii="Calibri" w:eastAsia="Calibri" w:hAnsi="Calibri" w:cs="Calibri"/>
        </w:rPr>
        <w:t>o</w:t>
      </w:r>
      <w:r>
        <w:rPr>
          <w:rFonts w:ascii="Calibri" w:eastAsia="Calibri" w:hAnsi="Calibri" w:cs="Calibri"/>
        </w:rPr>
        <w:t>n the work of the Agency for Prevention of Corruption in 2016</w:t>
      </w:r>
      <w:r w:rsidRPr="00B05077">
        <w:rPr>
          <w:rFonts w:ascii="Calibri" w:eastAsia="Calibri" w:hAnsi="Calibri" w:cs="Calibri"/>
          <w:lang w:val="sr-Latn-CS"/>
        </w:rPr>
        <w:t xml:space="preserve">. </w:t>
      </w:r>
      <w:r>
        <w:rPr>
          <w:rFonts w:ascii="Calibri" w:eastAsia="Calibri" w:hAnsi="Calibri" w:cs="Calibri"/>
        </w:rPr>
        <w:t>Accessible at:</w:t>
      </w:r>
      <w:r w:rsidRPr="00B05077">
        <w:rPr>
          <w:rFonts w:ascii="Calibri" w:eastAsia="Calibri" w:hAnsi="Calibri" w:cs="Calibri"/>
          <w:lang w:val="sr-Latn-CS"/>
        </w:rPr>
        <w:t xml:space="preserve"> </w:t>
      </w:r>
      <w:hyperlink r:id="rId37">
        <w:r w:rsidRPr="6C2A5BB9">
          <w:rPr>
            <w:rStyle w:val="Hyperlink"/>
            <w:rFonts w:ascii="Calibri" w:eastAsia="Calibri" w:hAnsi="Calibri" w:cs="Calibri"/>
          </w:rPr>
          <w:t>https</w:t>
        </w:r>
        <w:r w:rsidRPr="00B05077">
          <w:rPr>
            <w:rStyle w:val="Hyperlink"/>
            <w:rFonts w:ascii="Calibri" w:eastAsia="Calibri" w:hAnsi="Calibri" w:cs="Calibri"/>
            <w:lang w:val="sr-Latn-CS"/>
          </w:rPr>
          <w:t>://</w:t>
        </w:r>
        <w:r w:rsidRPr="6C2A5BB9">
          <w:rPr>
            <w:rStyle w:val="Hyperlink"/>
            <w:rFonts w:ascii="Calibri" w:eastAsia="Calibri" w:hAnsi="Calibri" w:cs="Calibri"/>
          </w:rPr>
          <w:t>goo</w:t>
        </w:r>
        <w:r w:rsidRPr="00B05077">
          <w:rPr>
            <w:rStyle w:val="Hyperlink"/>
            <w:rFonts w:ascii="Calibri" w:eastAsia="Calibri" w:hAnsi="Calibri" w:cs="Calibri"/>
            <w:lang w:val="sr-Latn-CS"/>
          </w:rPr>
          <w:t>.</w:t>
        </w:r>
        <w:r w:rsidRPr="6C2A5BB9">
          <w:rPr>
            <w:rStyle w:val="Hyperlink"/>
            <w:rFonts w:ascii="Calibri" w:eastAsia="Calibri" w:hAnsi="Calibri" w:cs="Calibri"/>
          </w:rPr>
          <w:t>gl</w:t>
        </w:r>
        <w:r w:rsidRPr="00B05077">
          <w:rPr>
            <w:rStyle w:val="Hyperlink"/>
            <w:rFonts w:ascii="Calibri" w:eastAsia="Calibri" w:hAnsi="Calibri" w:cs="Calibri"/>
            <w:lang w:val="sr-Latn-CS"/>
          </w:rPr>
          <w:t>/</w:t>
        </w:r>
        <w:r w:rsidRPr="6C2A5BB9">
          <w:rPr>
            <w:rStyle w:val="Hyperlink"/>
            <w:rFonts w:ascii="Calibri" w:eastAsia="Calibri" w:hAnsi="Calibri" w:cs="Calibri"/>
          </w:rPr>
          <w:t>oSX</w:t>
        </w:r>
        <w:r w:rsidRPr="00B05077">
          <w:rPr>
            <w:rStyle w:val="Hyperlink"/>
            <w:rFonts w:ascii="Calibri" w:eastAsia="Calibri" w:hAnsi="Calibri" w:cs="Calibri"/>
            <w:lang w:val="sr-Latn-CS"/>
          </w:rPr>
          <w:t>5</w:t>
        </w:r>
        <w:r w:rsidRPr="6C2A5BB9">
          <w:rPr>
            <w:rStyle w:val="Hyperlink"/>
            <w:rFonts w:ascii="Calibri" w:eastAsia="Calibri" w:hAnsi="Calibri" w:cs="Calibri"/>
          </w:rPr>
          <w:t>BA</w:t>
        </w:r>
      </w:hyperlink>
      <w:r w:rsidRPr="00B05077">
        <w:rPr>
          <w:rFonts w:ascii="Calibri" w:eastAsia="Calibri" w:hAnsi="Calibri" w:cs="Calibri"/>
          <w:lang w:val="sr-Latn-CS"/>
        </w:rPr>
        <w:t xml:space="preserve">. </w:t>
      </w:r>
      <w:r>
        <w:rPr>
          <w:rFonts w:ascii="Calibri" w:eastAsia="Calibri" w:hAnsi="Calibri" w:cs="Calibri"/>
        </w:rPr>
        <w:t>Accessed on:</w:t>
      </w:r>
      <w:r w:rsidRPr="00B05077">
        <w:rPr>
          <w:rFonts w:ascii="Calibri" w:eastAsia="Calibri" w:hAnsi="Calibri" w:cs="Calibri"/>
          <w:lang w:val="sr-Latn-CS"/>
        </w:rPr>
        <w:t xml:space="preserve"> 14</w:t>
      </w:r>
      <w:r>
        <w:rPr>
          <w:rFonts w:ascii="Calibri" w:eastAsia="Calibri" w:hAnsi="Calibri" w:cs="Calibri"/>
          <w:lang w:val="sr-Latn-CS"/>
        </w:rPr>
        <w:t xml:space="preserve"> June 2017</w:t>
      </w:r>
      <w:r w:rsidRPr="00B05077">
        <w:rPr>
          <w:rFonts w:ascii="Calibri" w:eastAsia="Calibri" w:hAnsi="Calibri" w:cs="Calibri"/>
          <w:lang w:val="sr-Latn-CS"/>
        </w:rPr>
        <w:t xml:space="preserve">. </w:t>
      </w:r>
    </w:p>
  </w:footnote>
  <w:footnote w:id="78">
    <w:p w14:paraId="0556BD04" w14:textId="784543FB" w:rsidR="009A2D8F" w:rsidRDefault="009A2D8F" w:rsidP="00BC38FE">
      <w:pPr>
        <w:pStyle w:val="FootnoteText"/>
      </w:pPr>
      <w:r w:rsidRPr="1C1034BB">
        <w:rPr>
          <w:rStyle w:val="FootnoteReference"/>
        </w:rPr>
        <w:footnoteRef/>
      </w:r>
      <w:r w:rsidRPr="00B05077">
        <w:rPr>
          <w:lang w:val="sr-Latn-CS"/>
        </w:rPr>
        <w:t xml:space="preserve"> </w:t>
      </w:r>
      <w:r>
        <w:rPr>
          <w:rFonts w:eastAsiaTheme="minorEastAsia"/>
          <w:lang w:val="sr-Latn-ME"/>
        </w:rPr>
        <w:t>Network for Affirmation of the NGO Sector</w:t>
      </w:r>
      <w:r w:rsidRPr="424BD2CC">
        <w:rPr>
          <w:rFonts w:eastAsiaTheme="minorEastAsia"/>
          <w:lang w:val="sr-Latn-ME"/>
        </w:rPr>
        <w:t xml:space="preserve">, </w:t>
      </w:r>
      <w:r>
        <w:rPr>
          <w:i/>
          <w:iCs/>
        </w:rPr>
        <w:t>Report</w:t>
      </w:r>
      <w:r w:rsidRPr="00B05077">
        <w:rPr>
          <w:i/>
          <w:iCs/>
          <w:lang w:val="sr-Latn-CS"/>
        </w:rPr>
        <w:t xml:space="preserve"> </w:t>
      </w:r>
      <w:r w:rsidRPr="2803A853">
        <w:rPr>
          <w:i/>
          <w:iCs/>
        </w:rPr>
        <w:t>o</w:t>
      </w:r>
      <w:r>
        <w:rPr>
          <w:i/>
          <w:iCs/>
        </w:rPr>
        <w:t>n implementation of Action Plan</w:t>
      </w:r>
      <w:r w:rsidRPr="00B05077">
        <w:rPr>
          <w:i/>
          <w:iCs/>
          <w:lang w:val="sr-Latn-CS"/>
        </w:rPr>
        <w:t xml:space="preserve"> </w:t>
      </w:r>
      <w:r>
        <w:rPr>
          <w:i/>
          <w:iCs/>
        </w:rPr>
        <w:t>for Chapter</w:t>
      </w:r>
      <w:r w:rsidRPr="00B05077">
        <w:rPr>
          <w:i/>
          <w:iCs/>
          <w:lang w:val="sr-Latn-CS"/>
        </w:rPr>
        <w:t xml:space="preserve"> 23, </w:t>
      </w:r>
      <w:r w:rsidRPr="008A3735">
        <w:t>Podgorica</w:t>
      </w:r>
      <w:r w:rsidRPr="00B05077">
        <w:rPr>
          <w:lang w:val="sr-Latn-CS"/>
        </w:rPr>
        <w:t xml:space="preserve">, 2017. </w:t>
      </w:r>
      <w:r>
        <w:t>Accessible at:</w:t>
      </w:r>
      <w:r w:rsidRPr="2803A853">
        <w:t xml:space="preserve"> </w:t>
      </w:r>
      <w:hyperlink r:id="rId38">
        <w:r w:rsidRPr="007A0BE3">
          <w:rPr>
            <w:rStyle w:val="Hyperlink"/>
            <w:color w:val="auto"/>
            <w:sz w:val="19"/>
            <w:szCs w:val="19"/>
          </w:rPr>
          <w:t>https://goo.gl/DEJFqu</w:t>
        </w:r>
      </w:hyperlink>
      <w:r>
        <w:rPr>
          <w:sz w:val="19"/>
          <w:szCs w:val="19"/>
        </w:rPr>
        <w:t>. Accessed on: 20 June 2017</w:t>
      </w:r>
      <w:r w:rsidRPr="007A0BE3">
        <w:rPr>
          <w:sz w:val="19"/>
          <w:szCs w:val="19"/>
        </w:rPr>
        <w:t xml:space="preserve">. </w:t>
      </w:r>
    </w:p>
  </w:footnote>
  <w:footnote w:id="79">
    <w:p w14:paraId="6B9DF361" w14:textId="700B2314" w:rsidR="009A2D8F" w:rsidRDefault="009A2D8F" w:rsidP="2803A853">
      <w:pPr>
        <w:pStyle w:val="FootnoteText"/>
        <w:rPr>
          <w:rFonts w:ascii="Times New Roman" w:eastAsia="Times New Roman" w:hAnsi="Times New Roman" w:cs="Times New Roman"/>
        </w:rPr>
      </w:pPr>
      <w:r w:rsidRPr="30F9D7AD">
        <w:rPr>
          <w:rStyle w:val="FootnoteReference"/>
        </w:rPr>
        <w:footnoteRef/>
      </w:r>
      <w:r w:rsidRPr="2803A853">
        <w:t xml:space="preserve"> </w:t>
      </w:r>
      <w:r>
        <w:t xml:space="preserve">Reply of the Agency for Prevention of Corruption of </w:t>
      </w:r>
      <w:r w:rsidRPr="1C1034BB">
        <w:t>13</w:t>
      </w:r>
      <w:r>
        <w:t xml:space="preserve"> April 2017 to CDT’s questionnaire</w:t>
      </w:r>
      <w:r w:rsidRPr="2803A853">
        <w:t>.</w:t>
      </w:r>
    </w:p>
  </w:footnote>
  <w:footnote w:id="80">
    <w:p w14:paraId="258EC188" w14:textId="23E293E7" w:rsidR="009A2D8F" w:rsidRPr="007A0BE3" w:rsidRDefault="009A2D8F" w:rsidP="2803A853">
      <w:pPr>
        <w:pStyle w:val="FootnoteText"/>
        <w:rPr>
          <w:i/>
          <w:iCs/>
        </w:rPr>
      </w:pPr>
      <w:r w:rsidRPr="007A0BE3">
        <w:rPr>
          <w:rStyle w:val="FootnoteReference"/>
        </w:rPr>
        <w:footnoteRef/>
      </w:r>
      <w:r w:rsidRPr="2803A853">
        <w:t xml:space="preserve"> </w:t>
      </w:r>
      <w:r>
        <w:t>Statement of member of the Council of the Agency for Free Access to Information Radenko</w:t>
      </w:r>
      <w:r w:rsidRPr="2803A853">
        <w:t xml:space="preserve"> </w:t>
      </w:r>
      <w:r>
        <w:t>Lacmanović</w:t>
      </w:r>
      <w:r w:rsidRPr="2803A853">
        <w:t xml:space="preserve">. </w:t>
      </w:r>
      <w:r>
        <w:t>Source</w:t>
      </w:r>
      <w:r w:rsidRPr="007A0BE3">
        <w:t>: Mila Radulović</w:t>
      </w:r>
      <w:r w:rsidRPr="2803A853">
        <w:t>, “</w:t>
      </w:r>
      <w:r w:rsidRPr="007A0BE3">
        <w:t xml:space="preserve">Lacmanović: </w:t>
      </w:r>
      <w:r>
        <w:t>Authorities are hiding data, allegedly confidential</w:t>
      </w:r>
      <w:r w:rsidRPr="2803A853">
        <w:t xml:space="preserve">”, </w:t>
      </w:r>
      <w:r w:rsidRPr="2803A853">
        <w:rPr>
          <w:i/>
          <w:iCs/>
        </w:rPr>
        <w:t xml:space="preserve">Vijesti online, </w:t>
      </w:r>
      <w:r w:rsidRPr="007A0BE3">
        <w:t>9</w:t>
      </w:r>
      <w:r>
        <w:t xml:space="preserve"> February </w:t>
      </w:r>
      <w:r w:rsidRPr="007A0BE3">
        <w:t xml:space="preserve">2017. </w:t>
      </w:r>
      <w:r>
        <w:t>Accessible at:</w:t>
      </w:r>
      <w:r w:rsidRPr="2803A853">
        <w:t xml:space="preserve"> </w:t>
      </w:r>
      <w:hyperlink r:id="rId39" w:history="1">
        <w:r w:rsidRPr="007A0BE3">
          <w:rPr>
            <w:rStyle w:val="Hyperlink"/>
            <w:color w:val="auto"/>
          </w:rPr>
          <w:t>https://goo.gl/WZX8Vw</w:t>
        </w:r>
      </w:hyperlink>
      <w:r w:rsidRPr="2803A853">
        <w:t xml:space="preserve">. </w:t>
      </w:r>
      <w:r>
        <w:t>Accessed on:</w:t>
      </w:r>
      <w:r w:rsidRPr="007A0BE3">
        <w:t xml:space="preserve"> 20</w:t>
      </w:r>
      <w:r>
        <w:t xml:space="preserve"> June 2017</w:t>
      </w:r>
      <w:r w:rsidRPr="007A0BE3">
        <w:t>.</w:t>
      </w:r>
      <w:r w:rsidRPr="2803A853">
        <w:t xml:space="preserve"> </w:t>
      </w:r>
    </w:p>
  </w:footnote>
  <w:footnote w:id="81">
    <w:p w14:paraId="436C525B" w14:textId="6A20AD4E" w:rsidR="009A2D8F" w:rsidRPr="007A0BE3" w:rsidRDefault="009A2D8F" w:rsidP="002D1FA1">
      <w:pPr>
        <w:spacing w:after="0"/>
        <w:rPr>
          <w:rFonts w:eastAsiaTheme="minorEastAsia"/>
          <w:sz w:val="20"/>
          <w:szCs w:val="20"/>
        </w:rPr>
      </w:pPr>
      <w:r w:rsidRPr="30F9D7AD">
        <w:rPr>
          <w:rStyle w:val="FootnoteReference"/>
        </w:rPr>
        <w:footnoteRef/>
      </w:r>
      <w:r w:rsidRPr="2803A853">
        <w:t xml:space="preserve"> </w:t>
      </w:r>
      <w:r>
        <w:rPr>
          <w:rFonts w:eastAsiaTheme="minorEastAsia"/>
          <w:sz w:val="20"/>
          <w:szCs w:val="20"/>
        </w:rPr>
        <w:t>Report on the situation in personal data protection and access to information in 2016 states that no auditing has been conducted, since the positions of auditors were still not filled in 2016</w:t>
      </w:r>
      <w:r w:rsidRPr="424BD2CC">
        <w:rPr>
          <w:rFonts w:eastAsiaTheme="minorEastAsia"/>
          <w:sz w:val="20"/>
          <w:szCs w:val="20"/>
        </w:rPr>
        <w:t xml:space="preserve">. </w:t>
      </w:r>
      <w:r>
        <w:rPr>
          <w:rFonts w:eastAsiaTheme="minorEastAsia"/>
          <w:sz w:val="20"/>
          <w:szCs w:val="20"/>
        </w:rPr>
        <w:t>Accessible at:</w:t>
      </w:r>
      <w:r w:rsidRPr="424BD2CC">
        <w:rPr>
          <w:rFonts w:eastAsiaTheme="minorEastAsia"/>
          <w:sz w:val="20"/>
          <w:szCs w:val="20"/>
        </w:rPr>
        <w:t xml:space="preserve"> </w:t>
      </w:r>
      <w:hyperlink r:id="rId40">
        <w:r w:rsidRPr="424BD2CC">
          <w:rPr>
            <w:rStyle w:val="Hyperlink"/>
            <w:rFonts w:eastAsiaTheme="minorEastAsia"/>
            <w:sz w:val="20"/>
            <w:szCs w:val="20"/>
          </w:rPr>
          <w:t>https://goo.gl/5ZeHNy</w:t>
        </w:r>
      </w:hyperlink>
      <w:r w:rsidRPr="424BD2CC">
        <w:rPr>
          <w:rFonts w:eastAsiaTheme="minorEastAsia"/>
          <w:sz w:val="20"/>
          <w:szCs w:val="20"/>
        </w:rPr>
        <w:t xml:space="preserve">, </w:t>
      </w:r>
      <w:r>
        <w:rPr>
          <w:rFonts w:eastAsiaTheme="minorEastAsia"/>
          <w:sz w:val="20"/>
          <w:szCs w:val="20"/>
        </w:rPr>
        <w:t>page</w:t>
      </w:r>
      <w:r w:rsidRPr="424BD2CC">
        <w:rPr>
          <w:rFonts w:eastAsiaTheme="minorEastAsia"/>
          <w:sz w:val="20"/>
          <w:szCs w:val="20"/>
        </w:rPr>
        <w:t xml:space="preserve"> 73. </w:t>
      </w:r>
      <w:r>
        <w:rPr>
          <w:rFonts w:eastAsiaTheme="minorEastAsia"/>
          <w:sz w:val="20"/>
          <w:szCs w:val="20"/>
        </w:rPr>
        <w:t>Accessed on:</w:t>
      </w:r>
      <w:r w:rsidRPr="424BD2CC">
        <w:rPr>
          <w:rFonts w:eastAsiaTheme="minorEastAsia"/>
          <w:sz w:val="20"/>
          <w:szCs w:val="20"/>
        </w:rPr>
        <w:t xml:space="preserve"> 20</w:t>
      </w:r>
      <w:r>
        <w:rPr>
          <w:rFonts w:eastAsiaTheme="minorEastAsia"/>
          <w:sz w:val="20"/>
          <w:szCs w:val="20"/>
        </w:rPr>
        <w:t xml:space="preserve"> June 2017</w:t>
      </w:r>
      <w:r w:rsidRPr="424BD2CC">
        <w:rPr>
          <w:rFonts w:eastAsiaTheme="minorEastAsia"/>
          <w:sz w:val="20"/>
          <w:szCs w:val="20"/>
        </w:rPr>
        <w:t>.</w:t>
      </w:r>
    </w:p>
  </w:footnote>
  <w:footnote w:id="82">
    <w:p w14:paraId="188F0ACA" w14:textId="15BE9EE5" w:rsidR="009A2D8F" w:rsidRDefault="009A2D8F" w:rsidP="002D1FA1">
      <w:pPr>
        <w:pStyle w:val="FootnoteText"/>
        <w:rPr>
          <w:rFonts w:eastAsiaTheme="minorEastAsia"/>
          <w:sz w:val="22"/>
          <w:szCs w:val="22"/>
        </w:rPr>
      </w:pPr>
      <w:r w:rsidRPr="28034337">
        <w:rPr>
          <w:rStyle w:val="FootnoteReference"/>
        </w:rPr>
        <w:footnoteRef/>
      </w:r>
      <w:r w:rsidRPr="2803A853">
        <w:t xml:space="preserve"> </w:t>
      </w:r>
      <w:r>
        <w:rPr>
          <w:rFonts w:eastAsiaTheme="minorEastAsia"/>
        </w:rPr>
        <w:t xml:space="preserve">Report on the situation in personal data protection and access to information in 2016 states that, in 2016, the Council of the Agency established in </w:t>
      </w:r>
      <w:r w:rsidRPr="424BD2CC">
        <w:rPr>
          <w:rFonts w:eastAsiaTheme="minorEastAsia"/>
        </w:rPr>
        <w:t>1120</w:t>
      </w:r>
      <w:r>
        <w:rPr>
          <w:rFonts w:eastAsiaTheme="minorEastAsia"/>
        </w:rPr>
        <w:t xml:space="preserve"> cases that first-instance bodies violated procedural rules</w:t>
      </w:r>
      <w:r w:rsidRPr="424BD2CC">
        <w:rPr>
          <w:rFonts w:eastAsiaTheme="minorEastAsia"/>
        </w:rPr>
        <w:t>.</w:t>
      </w:r>
      <w:r>
        <w:rPr>
          <w:rFonts w:eastAsiaTheme="minorEastAsia"/>
        </w:rPr>
        <w:t xml:space="preserve"> </w:t>
      </w:r>
      <w:r w:rsidRPr="424BD2CC">
        <w:rPr>
          <w:rFonts w:eastAsiaTheme="minorEastAsia"/>
        </w:rPr>
        <w:t xml:space="preserve"> </w:t>
      </w:r>
      <w:r>
        <w:rPr>
          <w:rFonts w:eastAsiaTheme="minorEastAsia"/>
        </w:rPr>
        <w:t xml:space="preserve">Lack of reaction from administrative bodies was identified in </w:t>
      </w:r>
      <w:r w:rsidRPr="424BD2CC">
        <w:rPr>
          <w:rFonts w:eastAsiaTheme="minorEastAsia"/>
        </w:rPr>
        <w:t>997</w:t>
      </w:r>
      <w:r>
        <w:rPr>
          <w:rFonts w:eastAsiaTheme="minorEastAsia"/>
        </w:rPr>
        <w:t xml:space="preserve"> cases</w:t>
      </w:r>
      <w:r w:rsidRPr="424BD2CC">
        <w:rPr>
          <w:rFonts w:eastAsiaTheme="minorEastAsia"/>
        </w:rPr>
        <w:t xml:space="preserve">. </w:t>
      </w:r>
      <w:r>
        <w:rPr>
          <w:rFonts w:eastAsiaTheme="minorEastAsia"/>
        </w:rPr>
        <w:t>Accessible at:</w:t>
      </w:r>
      <w:r w:rsidRPr="424BD2CC">
        <w:rPr>
          <w:rFonts w:eastAsiaTheme="minorEastAsia"/>
        </w:rPr>
        <w:t xml:space="preserve"> </w:t>
      </w:r>
      <w:hyperlink r:id="rId41">
        <w:r w:rsidRPr="424BD2CC">
          <w:rPr>
            <w:rStyle w:val="Hyperlink"/>
            <w:rFonts w:eastAsiaTheme="minorEastAsia"/>
          </w:rPr>
          <w:t>https://goo.gl/wVk98N</w:t>
        </w:r>
      </w:hyperlink>
      <w:r w:rsidRPr="424BD2CC">
        <w:rPr>
          <w:rFonts w:eastAsiaTheme="minorEastAsia"/>
        </w:rPr>
        <w:t xml:space="preserve">. </w:t>
      </w:r>
      <w:r>
        <w:rPr>
          <w:rFonts w:eastAsiaTheme="minorEastAsia"/>
        </w:rPr>
        <w:t>Accessed on:</w:t>
      </w:r>
      <w:r w:rsidRPr="424BD2CC">
        <w:rPr>
          <w:rFonts w:eastAsiaTheme="minorEastAsia"/>
        </w:rPr>
        <w:t xml:space="preserve"> 20</w:t>
      </w:r>
      <w:r>
        <w:rPr>
          <w:rFonts w:eastAsiaTheme="minorEastAsia"/>
        </w:rPr>
        <w:t xml:space="preserve"> June 2017</w:t>
      </w:r>
    </w:p>
  </w:footnote>
  <w:footnote w:id="83">
    <w:p w14:paraId="2F823F2D" w14:textId="37A0CC4B" w:rsidR="009A2D8F" w:rsidRDefault="009A2D8F" w:rsidP="2803A853">
      <w:pPr>
        <w:pStyle w:val="FootnoteText"/>
        <w:rPr>
          <w:rFonts w:ascii="Calibri" w:eastAsia="Calibri" w:hAnsi="Calibri" w:cs="Calibri"/>
        </w:rPr>
      </w:pPr>
      <w:r w:rsidRPr="28034337">
        <w:rPr>
          <w:rStyle w:val="FootnoteReference"/>
        </w:rPr>
        <w:footnoteRef/>
      </w:r>
      <w:r w:rsidRPr="2803A853">
        <w:t xml:space="preserve"> </w:t>
      </w:r>
      <w:r>
        <w:t>According to data gathered by the</w:t>
      </w:r>
      <w:r w:rsidRPr="28034337">
        <w:t xml:space="preserve"> </w:t>
      </w:r>
      <w:r>
        <w:t>Network for Affirmation of the NGO Sector, institutions ignored, on average, every sixth submitted request, while two thirds of institutions failed to share requested information even after the Agency or a court had decided they had to</w:t>
      </w:r>
      <w:r w:rsidRPr="2803A853">
        <w:t xml:space="preserve">. </w:t>
      </w:r>
      <w:r>
        <w:t>Source</w:t>
      </w:r>
      <w:r w:rsidRPr="2803A853">
        <w:t xml:space="preserve">: </w:t>
      </w:r>
      <w:r>
        <w:rPr>
          <w:rFonts w:eastAsiaTheme="minorEastAsia"/>
          <w:lang w:val="sr-Latn-ME"/>
        </w:rPr>
        <w:t>Network of Affirmation of the NGO Sector</w:t>
      </w:r>
      <w:r w:rsidRPr="424BD2CC">
        <w:rPr>
          <w:rFonts w:eastAsiaTheme="minorEastAsia"/>
          <w:lang w:val="sr-Latn-ME"/>
        </w:rPr>
        <w:t xml:space="preserve">, </w:t>
      </w:r>
      <w:r>
        <w:rPr>
          <w:i/>
          <w:iCs/>
        </w:rPr>
        <w:t>Report</w:t>
      </w:r>
      <w:r w:rsidRPr="2803A853">
        <w:rPr>
          <w:i/>
          <w:iCs/>
        </w:rPr>
        <w:t xml:space="preserve"> o</w:t>
      </w:r>
      <w:r>
        <w:rPr>
          <w:i/>
          <w:iCs/>
        </w:rPr>
        <w:t>n implementation of Action Plan</w:t>
      </w:r>
      <w:r w:rsidRPr="2803A853">
        <w:rPr>
          <w:i/>
          <w:iCs/>
        </w:rPr>
        <w:t xml:space="preserve"> </w:t>
      </w:r>
      <w:r>
        <w:rPr>
          <w:i/>
          <w:iCs/>
        </w:rPr>
        <w:t>for Chapter</w:t>
      </w:r>
      <w:r w:rsidRPr="2803A853">
        <w:rPr>
          <w:i/>
          <w:iCs/>
        </w:rPr>
        <w:t xml:space="preserve"> 23, </w:t>
      </w:r>
      <w:r w:rsidRPr="28034337">
        <w:t xml:space="preserve">Podgorica, 2017. </w:t>
      </w:r>
      <w:r>
        <w:t>Accessible at:</w:t>
      </w:r>
      <w:r w:rsidRPr="2803A853">
        <w:t xml:space="preserve"> </w:t>
      </w:r>
      <w:hyperlink r:id="rId42">
        <w:r w:rsidRPr="28034337">
          <w:rPr>
            <w:rStyle w:val="Hyperlink"/>
            <w:color w:val="auto"/>
          </w:rPr>
          <w:t>https://goo.gl/DEJFqu</w:t>
        </w:r>
      </w:hyperlink>
      <w:r w:rsidRPr="2803A853">
        <w:t xml:space="preserve">. </w:t>
      </w:r>
      <w:r>
        <w:t>Accessed on:</w:t>
      </w:r>
      <w:r w:rsidRPr="28034337">
        <w:t xml:space="preserve"> 20</w:t>
      </w:r>
      <w:r>
        <w:t xml:space="preserve"> June 2017</w:t>
      </w:r>
    </w:p>
  </w:footnote>
  <w:footnote w:id="84">
    <w:p w14:paraId="55A870D8" w14:textId="6040A52E" w:rsidR="009A2D8F" w:rsidRDefault="009A2D8F" w:rsidP="00512799">
      <w:pPr>
        <w:spacing w:after="0"/>
        <w:rPr>
          <w:highlight w:val="yellow"/>
        </w:rPr>
      </w:pPr>
      <w:r w:rsidRPr="30F9D7AD">
        <w:rPr>
          <w:rStyle w:val="FootnoteReference"/>
        </w:rPr>
        <w:footnoteRef/>
      </w:r>
      <w:r w:rsidRPr="2803A853">
        <w:t xml:space="preserve"> </w:t>
      </w:r>
      <w:r>
        <w:rPr>
          <w:sz w:val="20"/>
          <w:szCs w:val="20"/>
        </w:rPr>
        <w:t>See segment “Assessment of progress in judiciary – Earning citizens’ trust”.</w:t>
      </w:r>
    </w:p>
  </w:footnote>
  <w:footnote w:id="85">
    <w:p w14:paraId="068F48AA" w14:textId="7C32356F" w:rsidR="009A2D8F" w:rsidRDefault="009A2D8F" w:rsidP="00512799">
      <w:pPr>
        <w:pStyle w:val="FootnoteText"/>
        <w:rPr>
          <w:lang w:val="sr-Latn-ME"/>
        </w:rPr>
      </w:pPr>
      <w:r w:rsidRPr="30F9D7AD">
        <w:rPr>
          <w:rStyle w:val="FootnoteReference"/>
        </w:rPr>
        <w:footnoteRef/>
      </w:r>
      <w:r w:rsidRPr="2803A853">
        <w:t xml:space="preserve"> </w:t>
      </w:r>
      <w:r w:rsidR="00FF25C6">
        <w:t>E.g.</w:t>
      </w:r>
      <w:r>
        <w:t>, how high the undisrupted work of the Special Public Prosecutor’s Office is at the priority list is clearly illustrated by the fact that in 2016, engagement of additional 15 employees</w:t>
      </w:r>
      <w:r>
        <w:rPr>
          <w:lang w:val="en-US"/>
        </w:rPr>
        <w:t xml:space="preserve"> had to be halted for the lack of working space</w:t>
      </w:r>
      <w:r w:rsidRPr="2803A853">
        <w:t xml:space="preserve"> (</w:t>
      </w:r>
      <w:r>
        <w:t>Source</w:t>
      </w:r>
      <w:r w:rsidRPr="2803A853">
        <w:t xml:space="preserve">: </w:t>
      </w:r>
      <w:r>
        <w:t>Government of Montenegro. Semi-annual report on implementation of Action Plan for Chapter 23</w:t>
      </w:r>
      <w:r w:rsidRPr="2803A853">
        <w:t xml:space="preserve"> </w:t>
      </w:r>
      <w:r>
        <w:t xml:space="preserve">for the period from July to December </w:t>
      </w:r>
      <w:r w:rsidRPr="00C106BB">
        <w:t xml:space="preserve">2016. </w:t>
      </w:r>
      <w:r>
        <w:t>Accessible at:</w:t>
      </w:r>
      <w:r w:rsidRPr="2803A853">
        <w:t xml:space="preserve"> </w:t>
      </w:r>
      <w:hyperlink r:id="rId43">
        <w:r w:rsidRPr="00C106BB">
          <w:rPr>
            <w:rStyle w:val="Hyperlink"/>
          </w:rPr>
          <w:t>https://goo.gl/Yf9GvU</w:t>
        </w:r>
      </w:hyperlink>
      <w:r w:rsidRPr="2803A853">
        <w:t xml:space="preserve">. </w:t>
      </w:r>
      <w:r>
        <w:t xml:space="preserve">Accessed on: </w:t>
      </w:r>
      <w:r w:rsidRPr="00C106BB">
        <w:t>5</w:t>
      </w:r>
      <w:r>
        <w:t xml:space="preserve"> June 2017</w:t>
      </w:r>
      <w:r w:rsidRPr="00C106BB">
        <w:t>)</w:t>
      </w:r>
      <w:r w:rsidRPr="2803A853">
        <w:t xml:space="preserve">. </w:t>
      </w:r>
      <w:r>
        <w:t>At the moment, 28 out of 37 civil servants are employed at the Special Public Prosecutor’s Office</w:t>
      </w:r>
      <w:r w:rsidRPr="2803A853">
        <w:t>,</w:t>
      </w:r>
      <w:r>
        <w:t xml:space="preserve"> as prescribed by the new Rulebook on Internal Organization and Systematization</w:t>
      </w:r>
      <w:r w:rsidRPr="2803A853">
        <w:t>. (</w:t>
      </w:r>
      <w:r>
        <w:t>Source</w:t>
      </w:r>
      <w:r w:rsidRPr="2803A853">
        <w:t>:</w:t>
      </w:r>
      <w:r>
        <w:t xml:space="preserve"> Government of Montenegro</w:t>
      </w:r>
      <w:r w:rsidRPr="2803A853">
        <w:t xml:space="preserve">. </w:t>
      </w:r>
      <w:hyperlink r:id="rId44">
        <w:r>
          <w:rPr>
            <w:rStyle w:val="Hyperlink"/>
            <w:color w:val="auto"/>
            <w:u w:val="none"/>
          </w:rPr>
          <w:t>Report</w:t>
        </w:r>
        <w:r w:rsidRPr="00C106BB">
          <w:rPr>
            <w:rStyle w:val="Hyperlink"/>
            <w:color w:val="auto"/>
            <w:u w:val="none"/>
          </w:rPr>
          <w:t xml:space="preserve"> o</w:t>
        </w:r>
        <w:r>
          <w:rPr>
            <w:rStyle w:val="Hyperlink"/>
            <w:color w:val="auto"/>
            <w:u w:val="none"/>
          </w:rPr>
          <w:t>n implementation of measures from the Plan of Monitoring Implementation of the Law on Amendments to the Criminal Procedure Code for the period from Sept. 2016 to F</w:t>
        </w:r>
        <w:r w:rsidRPr="00C106BB">
          <w:rPr>
            <w:rStyle w:val="Hyperlink"/>
            <w:color w:val="auto"/>
            <w:u w:val="none"/>
          </w:rPr>
          <w:t>ebruar</w:t>
        </w:r>
        <w:r>
          <w:rPr>
            <w:rStyle w:val="Hyperlink"/>
            <w:color w:val="auto"/>
            <w:u w:val="none"/>
          </w:rPr>
          <w:t>y</w:t>
        </w:r>
        <w:r w:rsidRPr="00C106BB">
          <w:rPr>
            <w:rStyle w:val="Hyperlink"/>
            <w:color w:val="auto"/>
            <w:u w:val="none"/>
          </w:rPr>
          <w:t xml:space="preserve"> 2017.</w:t>
        </w:r>
      </w:hyperlink>
      <w:r w:rsidRPr="2803A853">
        <w:t xml:space="preserve"> </w:t>
      </w:r>
      <w:r>
        <w:t>Accessible at:</w:t>
      </w:r>
      <w:r w:rsidRPr="2803A853">
        <w:t xml:space="preserve"> </w:t>
      </w:r>
      <w:hyperlink r:id="rId45">
        <w:r w:rsidRPr="00C106BB">
          <w:rPr>
            <w:rStyle w:val="Hyperlink"/>
          </w:rPr>
          <w:t>https://goo.gl/4QJ2FX</w:t>
        </w:r>
      </w:hyperlink>
      <w:r w:rsidRPr="2803A853">
        <w:t xml:space="preserve">. </w:t>
      </w:r>
      <w:r>
        <w:t>Accessed on:</w:t>
      </w:r>
      <w:r w:rsidRPr="00C106BB">
        <w:t xml:space="preserve"> 13</w:t>
      </w:r>
      <w:r>
        <w:t xml:space="preserve"> June 2017</w:t>
      </w:r>
      <w:r w:rsidRPr="00C106BB">
        <w:t>).</w:t>
      </w:r>
    </w:p>
  </w:footnote>
  <w:footnote w:id="86">
    <w:p w14:paraId="41E3614C" w14:textId="093AA471" w:rsidR="009A2D8F" w:rsidRDefault="009A2D8F" w:rsidP="2803A853">
      <w:pPr>
        <w:pStyle w:val="FootnoteText"/>
        <w:rPr>
          <w:color w:val="444444"/>
          <w:sz w:val="19"/>
          <w:szCs w:val="19"/>
        </w:rPr>
      </w:pPr>
      <w:r w:rsidRPr="1C1034BB">
        <w:rPr>
          <w:rStyle w:val="FootnoteReference"/>
        </w:rPr>
        <w:footnoteRef/>
      </w:r>
      <w:r w:rsidRPr="2803A853">
        <w:t xml:space="preserve"> </w:t>
      </w:r>
      <w:r>
        <w:t>European Commission, Unofficial working document on the current situation with Chapters 23 and</w:t>
      </w:r>
      <w:r w:rsidRPr="28034337">
        <w:t xml:space="preserve"> 24</w:t>
      </w:r>
      <w:r w:rsidRPr="2803A853">
        <w:rPr>
          <w:i/>
          <w:iCs/>
        </w:rPr>
        <w:t>,</w:t>
      </w:r>
      <w:r w:rsidRPr="00241B0E">
        <w:t xml:space="preserve"> 2017. </w:t>
      </w:r>
      <w:r>
        <w:t>Accessible at:</w:t>
      </w:r>
      <w:r w:rsidRPr="2803A853">
        <w:t xml:space="preserve"> </w:t>
      </w:r>
      <w:hyperlink r:id="rId46" w:history="1">
        <w:r w:rsidRPr="001404CF">
          <w:rPr>
            <w:rStyle w:val="Hyperlink"/>
            <w:sz w:val="19"/>
            <w:szCs w:val="19"/>
          </w:rPr>
          <w:t>https://goo.gl/37FdtQ</w:t>
        </w:r>
      </w:hyperlink>
      <w:r w:rsidRPr="006725CB">
        <w:rPr>
          <w:sz w:val="19"/>
          <w:szCs w:val="19"/>
        </w:rPr>
        <w:t>.</w:t>
      </w:r>
      <w:r>
        <w:rPr>
          <w:sz w:val="19"/>
          <w:szCs w:val="19"/>
        </w:rPr>
        <w:t xml:space="preserve"> </w:t>
      </w:r>
      <w:r>
        <w:t>Accessed on: 2</w:t>
      </w:r>
      <w:r w:rsidRPr="006725CB">
        <w:t>7</w:t>
      </w:r>
      <w:r>
        <w:t xml:space="preserve"> June </w:t>
      </w:r>
      <w:r w:rsidRPr="006725CB">
        <w:t>2017</w:t>
      </w:r>
      <w:r>
        <w:t>.</w:t>
      </w:r>
    </w:p>
  </w:footnote>
  <w:footnote w:id="87">
    <w:p w14:paraId="054C5D62" w14:textId="6961A4E3" w:rsidR="009A2D8F" w:rsidRDefault="009A2D8F" w:rsidP="2803A853">
      <w:pPr>
        <w:pStyle w:val="FootnoteText"/>
        <w:rPr>
          <w:lang w:val="sr-Latn-ME"/>
        </w:rPr>
      </w:pPr>
      <w:r w:rsidRPr="1C1034BB">
        <w:rPr>
          <w:rStyle w:val="FootnoteReference"/>
        </w:rPr>
        <w:footnoteRef/>
      </w:r>
      <w:r w:rsidRPr="2803A853">
        <w:t xml:space="preserve">  </w:t>
      </w:r>
      <w:r>
        <w:t>Special Public Prosecutor’s office</w:t>
      </w:r>
      <w:r w:rsidRPr="2803A853">
        <w:t xml:space="preserve">. </w:t>
      </w:r>
      <w:r>
        <w:t>Report on the work of the Special Public Prosecutor’s Office in 2016. Accessible at:</w:t>
      </w:r>
      <w:r w:rsidRPr="2803A853">
        <w:t xml:space="preserve"> </w:t>
      </w:r>
      <w:hyperlink r:id="rId47">
        <w:r w:rsidRPr="1C1034BB">
          <w:rPr>
            <w:rStyle w:val="Hyperlink"/>
          </w:rPr>
          <w:t>https://goo.gl/hzxoY4</w:t>
        </w:r>
      </w:hyperlink>
      <w:r w:rsidRPr="2803A853">
        <w:t xml:space="preserve">. </w:t>
      </w:r>
      <w:r>
        <w:t>Accessed on: 19 June 2017.</w:t>
      </w:r>
    </w:p>
  </w:footnote>
  <w:footnote w:id="88">
    <w:p w14:paraId="5DA7366A" w14:textId="2A4DBBB6" w:rsidR="009A2D8F" w:rsidRDefault="009A2D8F" w:rsidP="2803A853">
      <w:pPr>
        <w:pStyle w:val="FootnoteText"/>
        <w:rPr>
          <w:lang w:val="sr-Latn-ME"/>
        </w:rPr>
      </w:pPr>
      <w:r w:rsidRPr="1C1034BB">
        <w:rPr>
          <w:rStyle w:val="FootnoteReference"/>
        </w:rPr>
        <w:footnoteRef/>
      </w:r>
      <w:r w:rsidRPr="00917E04">
        <w:rPr>
          <w:lang w:val="en-US"/>
        </w:rPr>
        <w:t xml:space="preserve"> </w:t>
      </w:r>
      <w:r>
        <w:rPr>
          <w:lang w:val="en-US"/>
        </w:rPr>
        <w:t>European Commission</w:t>
      </w:r>
      <w:r w:rsidRPr="00917E04">
        <w:rPr>
          <w:lang w:val="en-US"/>
        </w:rPr>
        <w:t>,</w:t>
      </w:r>
      <w:r>
        <w:rPr>
          <w:lang w:val="en-US"/>
        </w:rPr>
        <w:t xml:space="preserve"> </w:t>
      </w:r>
      <w:r w:rsidRPr="00917E04">
        <w:rPr>
          <w:lang w:val="en-US"/>
        </w:rPr>
        <w:t>Report</w:t>
      </w:r>
      <w:r w:rsidRPr="00B05077">
        <w:rPr>
          <w:lang w:val="sr-Latn-ME"/>
        </w:rPr>
        <w:t xml:space="preserve"> </w:t>
      </w:r>
      <w:r w:rsidRPr="00917E04">
        <w:rPr>
          <w:lang w:val="en-US"/>
        </w:rPr>
        <w:t>o</w:t>
      </w:r>
      <w:r>
        <w:rPr>
          <w:lang w:val="sr-Latn-ME"/>
        </w:rPr>
        <w:t>n Montenegro</w:t>
      </w:r>
      <w:r w:rsidRPr="00B05077">
        <w:rPr>
          <w:lang w:val="sr-Latn-ME"/>
        </w:rPr>
        <w:t xml:space="preserve"> 2016,</w:t>
      </w:r>
      <w:r w:rsidRPr="00B05077">
        <w:rPr>
          <w:i/>
          <w:iCs/>
          <w:lang w:val="sr-Latn-ME"/>
        </w:rPr>
        <w:t xml:space="preserve"> </w:t>
      </w:r>
      <w:r>
        <w:rPr>
          <w:lang w:val="en-US"/>
        </w:rPr>
        <w:t>Brussels</w:t>
      </w:r>
      <w:r w:rsidRPr="00B05077">
        <w:rPr>
          <w:lang w:val="sr-Latn-ME"/>
        </w:rPr>
        <w:t>, 2016.</w:t>
      </w:r>
      <w:r w:rsidRPr="00B05077">
        <w:rPr>
          <w:i/>
          <w:iCs/>
          <w:lang w:val="sr-Latn-ME"/>
        </w:rPr>
        <w:t xml:space="preserve"> </w:t>
      </w:r>
      <w:r>
        <w:t>Accessible at:</w:t>
      </w:r>
      <w:r w:rsidRPr="00B05077">
        <w:rPr>
          <w:lang w:val="sr-Latn-ME"/>
        </w:rPr>
        <w:t xml:space="preserve"> </w:t>
      </w:r>
      <w:r w:rsidRPr="00241B0E">
        <w:rPr>
          <w:sz w:val="19"/>
          <w:szCs w:val="19"/>
        </w:rPr>
        <w:t>https</w:t>
      </w:r>
      <w:r w:rsidRPr="00B05077">
        <w:rPr>
          <w:sz w:val="19"/>
          <w:szCs w:val="19"/>
          <w:lang w:val="sr-Latn-ME"/>
        </w:rPr>
        <w:t>://</w:t>
      </w:r>
      <w:r w:rsidRPr="00241B0E">
        <w:rPr>
          <w:sz w:val="19"/>
          <w:szCs w:val="19"/>
        </w:rPr>
        <w:t>goo</w:t>
      </w:r>
      <w:r w:rsidRPr="00B05077">
        <w:rPr>
          <w:sz w:val="19"/>
          <w:szCs w:val="19"/>
          <w:lang w:val="sr-Latn-ME"/>
        </w:rPr>
        <w:t>.</w:t>
      </w:r>
      <w:r w:rsidRPr="00241B0E">
        <w:rPr>
          <w:sz w:val="19"/>
          <w:szCs w:val="19"/>
        </w:rPr>
        <w:t>gl</w:t>
      </w:r>
      <w:r w:rsidRPr="00B05077">
        <w:rPr>
          <w:sz w:val="19"/>
          <w:szCs w:val="19"/>
          <w:lang w:val="sr-Latn-ME"/>
        </w:rPr>
        <w:t>/</w:t>
      </w:r>
      <w:r w:rsidRPr="00241B0E">
        <w:rPr>
          <w:sz w:val="19"/>
          <w:szCs w:val="19"/>
        </w:rPr>
        <w:t>Jeybe</w:t>
      </w:r>
      <w:r w:rsidRPr="00B05077">
        <w:rPr>
          <w:sz w:val="19"/>
          <w:szCs w:val="19"/>
          <w:lang w:val="sr-Latn-ME"/>
        </w:rPr>
        <w:t xml:space="preserve">2. </w:t>
      </w:r>
      <w:r>
        <w:rPr>
          <w:sz w:val="19"/>
          <w:szCs w:val="19"/>
        </w:rPr>
        <w:t>Accessed on:</w:t>
      </w:r>
      <w:r>
        <w:rPr>
          <w:sz w:val="19"/>
          <w:szCs w:val="19"/>
          <w:lang w:val="sr-Latn-ME"/>
        </w:rPr>
        <w:t xml:space="preserve"> 12 June 2017</w:t>
      </w:r>
      <w:r w:rsidRPr="00B05077">
        <w:rPr>
          <w:sz w:val="19"/>
          <w:szCs w:val="19"/>
          <w:lang w:val="sr-Latn-ME"/>
        </w:rPr>
        <w:t>.</w:t>
      </w:r>
    </w:p>
  </w:footnote>
  <w:footnote w:id="89">
    <w:p w14:paraId="72DF7B16" w14:textId="090E55F3" w:rsidR="009A2D8F" w:rsidRDefault="009A2D8F" w:rsidP="2803A853">
      <w:pPr>
        <w:pStyle w:val="FootnoteText"/>
        <w:rPr>
          <w:color w:val="444444"/>
          <w:sz w:val="19"/>
          <w:szCs w:val="19"/>
        </w:rPr>
      </w:pPr>
      <w:r w:rsidRPr="1C1034BB">
        <w:rPr>
          <w:rStyle w:val="FootnoteReference"/>
        </w:rPr>
        <w:footnoteRef/>
      </w:r>
      <w:r w:rsidRPr="424BD2CC">
        <w:rPr>
          <w:rFonts w:eastAsiaTheme="minorEastAsia"/>
        </w:rPr>
        <w:t xml:space="preserve"> </w:t>
      </w:r>
      <w:r>
        <w:t>European Commission, Unofficial working document on the current situation with Chapters 23 and</w:t>
      </w:r>
      <w:r w:rsidRPr="28034337">
        <w:t xml:space="preserve"> 24</w:t>
      </w:r>
      <w:r w:rsidRPr="2803A853">
        <w:rPr>
          <w:i/>
          <w:iCs/>
        </w:rPr>
        <w:t>,</w:t>
      </w:r>
      <w:r w:rsidRPr="00241B0E">
        <w:t xml:space="preserve"> 2017. </w:t>
      </w:r>
      <w:r>
        <w:t>Accessible at:</w:t>
      </w:r>
      <w:r w:rsidRPr="2803A853">
        <w:t xml:space="preserve"> </w:t>
      </w:r>
      <w:hyperlink r:id="rId48" w:history="1">
        <w:r w:rsidRPr="001404CF">
          <w:rPr>
            <w:rStyle w:val="Hyperlink"/>
            <w:sz w:val="19"/>
            <w:szCs w:val="19"/>
          </w:rPr>
          <w:t>https://goo.gl/37FdtQ</w:t>
        </w:r>
      </w:hyperlink>
      <w:r w:rsidRPr="006725CB">
        <w:rPr>
          <w:sz w:val="19"/>
          <w:szCs w:val="19"/>
        </w:rPr>
        <w:t>.</w:t>
      </w:r>
      <w:r>
        <w:rPr>
          <w:sz w:val="19"/>
          <w:szCs w:val="19"/>
        </w:rPr>
        <w:t xml:space="preserve"> </w:t>
      </w:r>
      <w:r>
        <w:t>Accessed on: 2</w:t>
      </w:r>
      <w:r w:rsidRPr="006725CB">
        <w:t>7</w:t>
      </w:r>
      <w:r>
        <w:t xml:space="preserve"> June </w:t>
      </w:r>
      <w:r w:rsidRPr="006725CB">
        <w:t>2017</w:t>
      </w:r>
      <w:r>
        <w:t xml:space="preserve">. </w:t>
      </w:r>
    </w:p>
  </w:footnote>
  <w:footnote w:id="90">
    <w:p w14:paraId="7C2C2E5F" w14:textId="4F481FE6" w:rsidR="009A2D8F" w:rsidRDefault="009A2D8F" w:rsidP="424BD2CC">
      <w:pPr>
        <w:pStyle w:val="FootnoteText"/>
      </w:pPr>
      <w:r w:rsidRPr="424BD2CC">
        <w:rPr>
          <w:rStyle w:val="FootnoteReference"/>
        </w:rPr>
        <w:footnoteRef/>
      </w:r>
      <w:r w:rsidRPr="2803A853">
        <w:t xml:space="preserve"> </w:t>
      </w:r>
      <w:r>
        <w:t>Reply of the Special Public Prosecutor’s Office to CDT’s inquiry</w:t>
      </w:r>
    </w:p>
  </w:footnote>
  <w:footnote w:id="91">
    <w:p w14:paraId="010DEB6C" w14:textId="5FDE6FA4" w:rsidR="009A2D8F" w:rsidRDefault="009A2D8F" w:rsidP="424BD2CC">
      <w:r w:rsidRPr="28034337">
        <w:rPr>
          <w:rStyle w:val="FootnoteReference"/>
        </w:rPr>
        <w:footnoteRef/>
      </w:r>
      <w:r w:rsidRPr="2803A853">
        <w:t xml:space="preserve"> </w:t>
      </w:r>
      <w:r>
        <w:rPr>
          <w:sz w:val="20"/>
          <w:szCs w:val="20"/>
        </w:rPr>
        <w:t>Table with achieved results derived from reports on implementation of the Action Plan for Chapters 23 and 24</w:t>
      </w:r>
      <w:r w:rsidRPr="424BD2CC">
        <w:rPr>
          <w:sz w:val="20"/>
          <w:szCs w:val="20"/>
        </w:rPr>
        <w:t xml:space="preserve">. </w:t>
      </w:r>
      <w:r>
        <w:rPr>
          <w:sz w:val="20"/>
          <w:szCs w:val="20"/>
        </w:rPr>
        <w:t>Cases of corruption</w:t>
      </w:r>
      <w:r w:rsidRPr="424BD2CC">
        <w:rPr>
          <w:sz w:val="20"/>
          <w:szCs w:val="20"/>
        </w:rPr>
        <w:t xml:space="preserve"> 2009 – 2016.  </w:t>
      </w:r>
      <w:r>
        <w:rPr>
          <w:sz w:val="20"/>
          <w:szCs w:val="20"/>
        </w:rPr>
        <w:t>Accessible at:</w:t>
      </w:r>
      <w:r w:rsidRPr="424BD2CC">
        <w:rPr>
          <w:sz w:val="20"/>
          <w:szCs w:val="20"/>
        </w:rPr>
        <w:t xml:space="preserve"> </w:t>
      </w:r>
      <w:hyperlink r:id="rId49">
        <w:r w:rsidRPr="424BD2CC">
          <w:rPr>
            <w:rStyle w:val="Hyperlink"/>
            <w:sz w:val="20"/>
            <w:szCs w:val="20"/>
          </w:rPr>
          <w:t>https://goo.gl/N5SDhW</w:t>
        </w:r>
      </w:hyperlink>
      <w:r w:rsidRPr="424BD2CC">
        <w:rPr>
          <w:sz w:val="20"/>
          <w:szCs w:val="20"/>
        </w:rPr>
        <w:t xml:space="preserve">. </w:t>
      </w:r>
      <w:r>
        <w:rPr>
          <w:sz w:val="20"/>
          <w:szCs w:val="20"/>
        </w:rPr>
        <w:t>Accessed on:</w:t>
      </w:r>
      <w:r w:rsidRPr="424BD2CC">
        <w:rPr>
          <w:sz w:val="20"/>
          <w:szCs w:val="20"/>
        </w:rPr>
        <w:t xml:space="preserve"> 15</w:t>
      </w:r>
      <w:r>
        <w:rPr>
          <w:sz w:val="20"/>
          <w:szCs w:val="20"/>
        </w:rPr>
        <w:t xml:space="preserve"> June 2017</w:t>
      </w:r>
      <w:r w:rsidRPr="424BD2CC">
        <w:rPr>
          <w:sz w:val="20"/>
          <w:szCs w:val="20"/>
        </w:rPr>
        <w:t>.</w:t>
      </w:r>
      <w:r>
        <w:rPr>
          <w:sz w:val="20"/>
          <w:szCs w:val="20"/>
        </w:rPr>
        <w:t xml:space="preserve"> </w:t>
      </w:r>
    </w:p>
    <w:p w14:paraId="4AAF14DF" w14:textId="77777777" w:rsidR="009A2D8F" w:rsidRDefault="009A2D8F" w:rsidP="424BD2CC">
      <w:pPr>
        <w:pStyle w:val="FootnoteText"/>
      </w:pPr>
    </w:p>
  </w:footnote>
  <w:footnote w:id="92">
    <w:p w14:paraId="562283DD" w14:textId="3C381C9E" w:rsidR="009A2D8F" w:rsidRPr="00B05077" w:rsidRDefault="009A2D8F" w:rsidP="00ED461F">
      <w:pPr>
        <w:spacing w:after="0"/>
        <w:rPr>
          <w:lang w:val="sr-Latn-ME"/>
        </w:rPr>
      </w:pPr>
      <w:r w:rsidRPr="2D6826B2">
        <w:rPr>
          <w:rStyle w:val="FootnoteReference"/>
        </w:rPr>
        <w:footnoteRef/>
      </w:r>
      <w:r w:rsidRPr="2803A853">
        <w:t xml:space="preserve"> </w:t>
      </w:r>
      <w:r>
        <w:rPr>
          <w:sz w:val="20"/>
          <w:szCs w:val="20"/>
        </w:rPr>
        <w:t>The Government of Montenegro</w:t>
      </w:r>
      <w:r w:rsidRPr="006725CB">
        <w:rPr>
          <w:sz w:val="20"/>
          <w:szCs w:val="20"/>
        </w:rPr>
        <w:t>.</w:t>
      </w:r>
      <w:r>
        <w:rPr>
          <w:sz w:val="20"/>
          <w:szCs w:val="20"/>
        </w:rPr>
        <w:t xml:space="preserve"> </w:t>
      </w:r>
      <w:r w:rsidRPr="0016519B">
        <w:rPr>
          <w:sz w:val="20"/>
          <w:szCs w:val="20"/>
        </w:rPr>
        <w:t xml:space="preserve">A </w:t>
      </w:r>
      <w:r w:rsidR="0016519B">
        <w:rPr>
          <w:sz w:val="20"/>
          <w:szCs w:val="20"/>
        </w:rPr>
        <w:t>statement</w:t>
      </w:r>
      <w:r>
        <w:rPr>
          <w:sz w:val="20"/>
          <w:szCs w:val="20"/>
        </w:rPr>
        <w:t xml:space="preserve"> by Prime Minister-Designate of the Government of Montenegro Duško Marković at a Montenegrin Parliament session, 2016. Accessible at: </w:t>
      </w:r>
      <w:hyperlink r:id="rId50" w:history="1">
        <w:r w:rsidRPr="001404CF">
          <w:rPr>
            <w:rStyle w:val="Hyperlink"/>
            <w:sz w:val="20"/>
            <w:szCs w:val="20"/>
          </w:rPr>
          <w:t>https://goo.gl/NKDNWG</w:t>
        </w:r>
      </w:hyperlink>
      <w:r>
        <w:rPr>
          <w:sz w:val="20"/>
          <w:szCs w:val="20"/>
        </w:rPr>
        <w:t>. Accessed on: 28 June 2017.</w:t>
      </w:r>
    </w:p>
  </w:footnote>
  <w:footnote w:id="93">
    <w:p w14:paraId="592E7D23" w14:textId="7791E05A" w:rsidR="009A2D8F" w:rsidRPr="00241B0E" w:rsidRDefault="009A2D8F" w:rsidP="00ED461F">
      <w:pPr>
        <w:pStyle w:val="FootnoteText"/>
        <w:rPr>
          <w:lang w:val="sr-Latn-ME"/>
        </w:rPr>
      </w:pPr>
      <w:r>
        <w:rPr>
          <w:rStyle w:val="FootnoteReference"/>
        </w:rPr>
        <w:footnoteRef/>
      </w:r>
      <w:r w:rsidRPr="00B05077">
        <w:rPr>
          <w:lang w:val="sr-Latn-ME"/>
        </w:rPr>
        <w:t xml:space="preserve"> </w:t>
      </w:r>
      <w:r>
        <w:rPr>
          <w:lang w:val="sr-Latn-ME"/>
        </w:rPr>
        <w:t>Draft of the Law on Amendments to the Law on Media</w:t>
      </w:r>
      <w:r w:rsidRPr="00B05077">
        <w:rPr>
          <w:rFonts w:ascii="Calibri" w:eastAsia="Calibri" w:hAnsi="Calibri" w:cs="Calibri"/>
          <w:lang w:val="sr-Latn-ME"/>
        </w:rPr>
        <w:t xml:space="preserve">; </w:t>
      </w:r>
      <w:r>
        <w:rPr>
          <w:rFonts w:ascii="Calibri" w:eastAsia="Calibri" w:hAnsi="Calibri" w:cs="Calibri"/>
        </w:rPr>
        <w:t>Amendments to the Draft of the Law on Amendments to the Law on Electronic Media</w:t>
      </w:r>
      <w:r w:rsidRPr="00B05077">
        <w:rPr>
          <w:rFonts w:ascii="Calibri" w:eastAsia="Calibri" w:hAnsi="Calibri" w:cs="Calibri"/>
          <w:lang w:val="sr-Latn-ME"/>
        </w:rPr>
        <w:t xml:space="preserve">, 2016. </w:t>
      </w:r>
      <w:r>
        <w:rPr>
          <w:rFonts w:ascii="Calibri" w:eastAsia="Calibri" w:hAnsi="Calibri" w:cs="Calibri"/>
        </w:rPr>
        <w:t>Accessible at:</w:t>
      </w:r>
      <w:r w:rsidRPr="00B05077">
        <w:rPr>
          <w:rFonts w:ascii="Calibri" w:eastAsia="Calibri" w:hAnsi="Calibri" w:cs="Calibri"/>
          <w:lang w:val="sr-Latn-ME"/>
        </w:rPr>
        <w:t xml:space="preserve"> </w:t>
      </w:r>
      <w:r w:rsidRPr="006725CB">
        <w:rPr>
          <w:rFonts w:ascii="Calibri" w:eastAsia="Calibri" w:hAnsi="Calibri" w:cs="Calibri"/>
        </w:rPr>
        <w:t>https</w:t>
      </w:r>
      <w:r w:rsidRPr="00B05077">
        <w:rPr>
          <w:rFonts w:ascii="Calibri" w:eastAsia="Calibri" w:hAnsi="Calibri" w:cs="Calibri"/>
          <w:lang w:val="sr-Latn-ME"/>
        </w:rPr>
        <w:t>://</w:t>
      </w:r>
      <w:r w:rsidRPr="006725CB">
        <w:rPr>
          <w:rFonts w:ascii="Calibri" w:eastAsia="Calibri" w:hAnsi="Calibri" w:cs="Calibri"/>
        </w:rPr>
        <w:t>goo</w:t>
      </w:r>
      <w:r w:rsidRPr="00B05077">
        <w:rPr>
          <w:rFonts w:ascii="Calibri" w:eastAsia="Calibri" w:hAnsi="Calibri" w:cs="Calibri"/>
          <w:lang w:val="sr-Latn-ME"/>
        </w:rPr>
        <w:t>.</w:t>
      </w:r>
      <w:r w:rsidRPr="006725CB">
        <w:rPr>
          <w:rFonts w:ascii="Calibri" w:eastAsia="Calibri" w:hAnsi="Calibri" w:cs="Calibri"/>
        </w:rPr>
        <w:t>gl</w:t>
      </w:r>
      <w:r w:rsidRPr="00B05077">
        <w:rPr>
          <w:rFonts w:ascii="Calibri" w:eastAsia="Calibri" w:hAnsi="Calibri" w:cs="Calibri"/>
          <w:lang w:val="sr-Latn-ME"/>
        </w:rPr>
        <w:t>/</w:t>
      </w:r>
      <w:r w:rsidRPr="006725CB">
        <w:rPr>
          <w:rFonts w:ascii="Calibri" w:eastAsia="Calibri" w:hAnsi="Calibri" w:cs="Calibri"/>
        </w:rPr>
        <w:t>zxefbQ</w:t>
      </w:r>
      <w:r w:rsidRPr="00B05077">
        <w:rPr>
          <w:rFonts w:ascii="Calibri" w:eastAsia="Calibri" w:hAnsi="Calibri" w:cs="Calibri"/>
          <w:lang w:val="sr-Latn-ME"/>
        </w:rPr>
        <w:t xml:space="preserve">; </w:t>
      </w:r>
      <w:r w:rsidRPr="006725CB">
        <w:rPr>
          <w:rFonts w:ascii="Calibri" w:eastAsia="Calibri" w:hAnsi="Calibri" w:cs="Calibri"/>
        </w:rPr>
        <w:t>https</w:t>
      </w:r>
      <w:r w:rsidRPr="00B05077">
        <w:rPr>
          <w:rFonts w:ascii="Calibri" w:eastAsia="Calibri" w:hAnsi="Calibri" w:cs="Calibri"/>
          <w:lang w:val="sr-Latn-ME"/>
        </w:rPr>
        <w:t>://</w:t>
      </w:r>
      <w:r w:rsidRPr="006725CB">
        <w:rPr>
          <w:rFonts w:ascii="Calibri" w:eastAsia="Calibri" w:hAnsi="Calibri" w:cs="Calibri"/>
        </w:rPr>
        <w:t>goo</w:t>
      </w:r>
      <w:r w:rsidRPr="00B05077">
        <w:rPr>
          <w:rFonts w:ascii="Calibri" w:eastAsia="Calibri" w:hAnsi="Calibri" w:cs="Calibri"/>
          <w:lang w:val="sr-Latn-ME"/>
        </w:rPr>
        <w:t>.</w:t>
      </w:r>
      <w:r w:rsidRPr="006725CB">
        <w:rPr>
          <w:rFonts w:ascii="Calibri" w:eastAsia="Calibri" w:hAnsi="Calibri" w:cs="Calibri"/>
        </w:rPr>
        <w:t>gl</w:t>
      </w:r>
      <w:r w:rsidRPr="00B05077">
        <w:rPr>
          <w:rFonts w:ascii="Calibri" w:eastAsia="Calibri" w:hAnsi="Calibri" w:cs="Calibri"/>
          <w:lang w:val="sr-Latn-ME"/>
        </w:rPr>
        <w:t>/6</w:t>
      </w:r>
      <w:r w:rsidRPr="006725CB">
        <w:rPr>
          <w:rFonts w:ascii="Calibri" w:eastAsia="Calibri" w:hAnsi="Calibri" w:cs="Calibri"/>
        </w:rPr>
        <w:t>snZ</w:t>
      </w:r>
      <w:r w:rsidRPr="00B05077">
        <w:rPr>
          <w:rFonts w:ascii="Calibri" w:eastAsia="Calibri" w:hAnsi="Calibri" w:cs="Calibri"/>
          <w:lang w:val="sr-Latn-ME"/>
        </w:rPr>
        <w:t xml:space="preserve">26. </w:t>
      </w:r>
      <w:r>
        <w:rPr>
          <w:rFonts w:ascii="Calibri" w:eastAsia="Calibri" w:hAnsi="Calibri" w:cs="Calibri"/>
        </w:rPr>
        <w:t>Accessed</w:t>
      </w:r>
      <w:r w:rsidRPr="00917E04">
        <w:rPr>
          <w:rFonts w:ascii="Calibri" w:eastAsia="Calibri" w:hAnsi="Calibri" w:cs="Calibri"/>
          <w:lang w:val="sr-Latn-ME"/>
        </w:rPr>
        <w:t xml:space="preserve"> </w:t>
      </w:r>
      <w:r>
        <w:rPr>
          <w:rFonts w:ascii="Calibri" w:eastAsia="Calibri" w:hAnsi="Calibri" w:cs="Calibri"/>
        </w:rPr>
        <w:t>on</w:t>
      </w:r>
      <w:r w:rsidRPr="00917E04">
        <w:rPr>
          <w:rFonts w:ascii="Calibri" w:eastAsia="Calibri" w:hAnsi="Calibri" w:cs="Calibri"/>
          <w:lang w:val="sr-Latn-ME"/>
        </w:rPr>
        <w:t>:</w:t>
      </w:r>
      <w:r w:rsidRPr="00B05077">
        <w:rPr>
          <w:rFonts w:ascii="Calibri" w:eastAsia="Calibri" w:hAnsi="Calibri" w:cs="Calibri"/>
          <w:lang w:val="sr-Latn-ME"/>
        </w:rPr>
        <w:t xml:space="preserve"> 29</w:t>
      </w:r>
      <w:r>
        <w:rPr>
          <w:rFonts w:ascii="Calibri" w:eastAsia="Calibri" w:hAnsi="Calibri" w:cs="Calibri"/>
          <w:lang w:val="sr-Latn-ME"/>
        </w:rPr>
        <w:t xml:space="preserve"> June 2017</w:t>
      </w:r>
      <w:r w:rsidRPr="00B05077">
        <w:rPr>
          <w:rFonts w:ascii="Calibri" w:eastAsia="Calibri" w:hAnsi="Calibri" w:cs="Calibri"/>
          <w:lang w:val="sr-Latn-ME"/>
        </w:rPr>
        <w:t>.</w:t>
      </w:r>
    </w:p>
  </w:footnote>
  <w:footnote w:id="94">
    <w:p w14:paraId="400F658F" w14:textId="10C6C914" w:rsidR="009A2D8F" w:rsidRPr="00B05077" w:rsidRDefault="009A2D8F" w:rsidP="2803A853">
      <w:pPr>
        <w:pStyle w:val="FootnoteText"/>
        <w:rPr>
          <w:rFonts w:eastAsiaTheme="minorEastAsia"/>
          <w:lang w:val="sr-Latn-ME"/>
        </w:rPr>
      </w:pPr>
      <w:r w:rsidRPr="424BD2CC">
        <w:rPr>
          <w:rStyle w:val="FootnoteReference"/>
        </w:rPr>
        <w:footnoteRef/>
      </w:r>
      <w:r w:rsidRPr="00B05077">
        <w:rPr>
          <w:lang w:val="sr-Latn-ME"/>
        </w:rPr>
        <w:t xml:space="preserve"> </w:t>
      </w:r>
      <w:r>
        <w:rPr>
          <w:lang w:val="sr-Latn-ME"/>
        </w:rPr>
        <w:t xml:space="preserve">Proposals of amendments to laws on media </w:t>
      </w:r>
      <w:r>
        <w:rPr>
          <w:rFonts w:eastAsiaTheme="minorEastAsia"/>
          <w:lang w:val="bs-Latn-BA"/>
        </w:rPr>
        <w:t>from</w:t>
      </w:r>
      <w:r w:rsidRPr="00B05077">
        <w:rPr>
          <w:rFonts w:eastAsiaTheme="minorEastAsia"/>
          <w:lang w:val="sr-Latn-ME"/>
        </w:rPr>
        <w:t xml:space="preserve"> 2016</w:t>
      </w:r>
      <w:r>
        <w:rPr>
          <w:rFonts w:eastAsiaTheme="minorEastAsia"/>
          <w:lang w:val="sr-Latn-ME"/>
        </w:rPr>
        <w:t xml:space="preserve"> contain a part of proposals submitted by a number of civil society representatives</w:t>
      </w:r>
      <w:r w:rsidRPr="00B05077">
        <w:rPr>
          <w:rFonts w:eastAsiaTheme="minorEastAsia"/>
          <w:lang w:val="sr-Latn-ME"/>
        </w:rPr>
        <w:t xml:space="preserve">: </w:t>
      </w:r>
      <w:r w:rsidRPr="00256F5E">
        <w:rPr>
          <w:rFonts w:eastAsiaTheme="minorEastAsia"/>
          <w:lang w:val="bs-Latn-BA"/>
        </w:rPr>
        <w:t>HRA</w:t>
      </w:r>
      <w:r w:rsidRPr="00B05077">
        <w:rPr>
          <w:rFonts w:eastAsiaTheme="minorEastAsia"/>
          <w:lang w:val="sr-Latn-ME"/>
        </w:rPr>
        <w:t xml:space="preserve">, </w:t>
      </w:r>
      <w:r w:rsidRPr="00256F5E">
        <w:rPr>
          <w:rFonts w:eastAsiaTheme="minorEastAsia"/>
          <w:lang w:val="bs-Latn-BA"/>
        </w:rPr>
        <w:t>CGO</w:t>
      </w:r>
      <w:r w:rsidRPr="00B05077">
        <w:rPr>
          <w:rFonts w:eastAsiaTheme="minorEastAsia"/>
          <w:lang w:val="sr-Latn-ME"/>
        </w:rPr>
        <w:t xml:space="preserve">, </w:t>
      </w:r>
      <w:r>
        <w:rPr>
          <w:rFonts w:eastAsiaTheme="minorEastAsia"/>
          <w:lang w:val="bs-Latn-BA"/>
        </w:rPr>
        <w:t>CENTER FOR DEVELOPMENT OF NGOS</w:t>
      </w:r>
      <w:r w:rsidRPr="00B05077">
        <w:rPr>
          <w:rFonts w:eastAsiaTheme="minorEastAsia"/>
          <w:lang w:val="sr-Latn-ME"/>
        </w:rPr>
        <w:t xml:space="preserve">, </w:t>
      </w:r>
      <w:r w:rsidRPr="00256F5E">
        <w:rPr>
          <w:rFonts w:eastAsiaTheme="minorEastAsia"/>
          <w:lang w:val="bs-Latn-BA"/>
        </w:rPr>
        <w:t>CEMI</w:t>
      </w:r>
      <w:r w:rsidRPr="00B05077">
        <w:rPr>
          <w:rFonts w:eastAsiaTheme="minorEastAsia"/>
          <w:lang w:val="sr-Latn-ME"/>
        </w:rPr>
        <w:t xml:space="preserve">, </w:t>
      </w:r>
      <w:r w:rsidRPr="00256F5E">
        <w:rPr>
          <w:rFonts w:eastAsiaTheme="minorEastAsia"/>
          <w:lang w:val="bs-Latn-BA"/>
        </w:rPr>
        <w:t>IA</w:t>
      </w:r>
      <w:r w:rsidRPr="00B05077">
        <w:rPr>
          <w:rFonts w:eastAsiaTheme="minorEastAsia"/>
          <w:lang w:val="sr-Latn-ME"/>
        </w:rPr>
        <w:t xml:space="preserve">, </w:t>
      </w:r>
      <w:r w:rsidRPr="00256F5E">
        <w:rPr>
          <w:rFonts w:eastAsiaTheme="minorEastAsia"/>
          <w:lang w:val="bs-Latn-BA"/>
        </w:rPr>
        <w:t>Juventas</w:t>
      </w:r>
      <w:r w:rsidRPr="00B05077">
        <w:rPr>
          <w:rFonts w:eastAsiaTheme="minorEastAsia"/>
          <w:lang w:val="sr-Latn-ME"/>
        </w:rPr>
        <w:t xml:space="preserve">, </w:t>
      </w:r>
      <w:r>
        <w:rPr>
          <w:rFonts w:eastAsiaTheme="minorEastAsia"/>
          <w:lang w:val="sr-Latn-ME"/>
        </w:rPr>
        <w:t xml:space="preserve">member of the </w:t>
      </w:r>
      <w:r w:rsidRPr="00256F5E">
        <w:rPr>
          <w:rFonts w:eastAsiaTheme="minorEastAsia"/>
          <w:lang w:val="bs-Latn-BA"/>
        </w:rPr>
        <w:t>RTCG</w:t>
      </w:r>
      <w:r w:rsidR="00FF25C6">
        <w:rPr>
          <w:rFonts w:eastAsiaTheme="minorEastAsia"/>
          <w:lang w:val="bs-Latn-BA"/>
        </w:rPr>
        <w:t xml:space="preserve"> C</w:t>
      </w:r>
      <w:r>
        <w:rPr>
          <w:rFonts w:eastAsiaTheme="minorEastAsia"/>
          <w:lang w:val="bs-Latn-BA"/>
        </w:rPr>
        <w:t>ouncil</w:t>
      </w:r>
      <w:r w:rsidRPr="00B05077">
        <w:rPr>
          <w:rFonts w:eastAsiaTheme="minorEastAsia"/>
          <w:lang w:val="sr-Latn-ME"/>
        </w:rPr>
        <w:t xml:space="preserve"> </w:t>
      </w:r>
      <w:r>
        <w:rPr>
          <w:rFonts w:eastAsiaTheme="minorEastAsia"/>
          <w:lang w:val="bs-Latn-BA"/>
        </w:rPr>
        <w:t>Goran</w:t>
      </w:r>
      <w:r w:rsidRPr="00B05077">
        <w:rPr>
          <w:rFonts w:eastAsiaTheme="minorEastAsia"/>
          <w:lang w:val="sr-Latn-ME"/>
        </w:rPr>
        <w:t xml:space="preserve"> Đ</w:t>
      </w:r>
      <w:r w:rsidRPr="00256F5E">
        <w:rPr>
          <w:rFonts w:eastAsiaTheme="minorEastAsia"/>
          <w:lang w:val="bs-Latn-BA"/>
        </w:rPr>
        <w:t>urovi</w:t>
      </w:r>
      <w:r w:rsidRPr="00B05077">
        <w:rPr>
          <w:rFonts w:eastAsiaTheme="minorEastAsia"/>
          <w:lang w:val="sr-Latn-ME"/>
        </w:rPr>
        <w:t>ć</w:t>
      </w:r>
      <w:r>
        <w:rPr>
          <w:rFonts w:eastAsiaTheme="minorEastAsia"/>
          <w:lang w:val="bs-Latn-BA"/>
        </w:rPr>
        <w:t xml:space="preserve"> and others</w:t>
      </w:r>
      <w:r w:rsidRPr="00B05077">
        <w:rPr>
          <w:rFonts w:eastAsiaTheme="minorEastAsia"/>
          <w:lang w:val="sr-Latn-ME"/>
        </w:rPr>
        <w:t>.</w:t>
      </w:r>
    </w:p>
  </w:footnote>
  <w:footnote w:id="95">
    <w:p w14:paraId="2C539068" w14:textId="233B9EC7" w:rsidR="009A2D8F" w:rsidRPr="00B05077" w:rsidRDefault="009A2D8F" w:rsidP="000871BB">
      <w:pPr>
        <w:spacing w:after="0"/>
        <w:rPr>
          <w:lang w:val="sr-Latn-ME"/>
        </w:rPr>
      </w:pPr>
      <w:r w:rsidRPr="00241B0E">
        <w:rPr>
          <w:rStyle w:val="FootnoteReference"/>
        </w:rPr>
        <w:footnoteRef/>
      </w:r>
      <w:r w:rsidRPr="00B05077">
        <w:rPr>
          <w:lang w:val="sr-Latn-ME"/>
        </w:rPr>
        <w:t xml:space="preserve"> </w:t>
      </w:r>
      <w:r>
        <w:rPr>
          <w:sz w:val="20"/>
          <w:szCs w:val="20"/>
        </w:rPr>
        <w:t>Human Rights Action</w:t>
      </w:r>
      <w:r w:rsidRPr="00B05077">
        <w:rPr>
          <w:sz w:val="20"/>
          <w:szCs w:val="20"/>
          <w:lang w:val="sr-Latn-ME"/>
        </w:rPr>
        <w:t xml:space="preserve"> (</w:t>
      </w:r>
      <w:r w:rsidRPr="00241B0E">
        <w:rPr>
          <w:sz w:val="20"/>
          <w:szCs w:val="20"/>
        </w:rPr>
        <w:t>HRA</w:t>
      </w:r>
      <w:r w:rsidRPr="00B05077">
        <w:rPr>
          <w:sz w:val="20"/>
          <w:szCs w:val="20"/>
          <w:lang w:val="sr-Latn-ME"/>
        </w:rPr>
        <w:t xml:space="preserve">), </w:t>
      </w:r>
      <w:r>
        <w:rPr>
          <w:sz w:val="20"/>
          <w:szCs w:val="20"/>
          <w:lang w:val="sr-Latn-ME"/>
        </w:rPr>
        <w:t>Proposal of Amendments to the Law on Media</w:t>
      </w:r>
      <w:r w:rsidRPr="00B05077">
        <w:rPr>
          <w:sz w:val="20"/>
          <w:szCs w:val="20"/>
          <w:lang w:val="sr-Latn-ME"/>
        </w:rPr>
        <w:t xml:space="preserve"> (“</w:t>
      </w:r>
      <w:r>
        <w:rPr>
          <w:sz w:val="20"/>
          <w:szCs w:val="20"/>
        </w:rPr>
        <w:t>Official Gazette of the Republic of Montenegro</w:t>
      </w:r>
      <w:r>
        <w:rPr>
          <w:sz w:val="20"/>
          <w:szCs w:val="20"/>
          <w:lang w:val="sr-Latn-ME"/>
        </w:rPr>
        <w:t>”, no</w:t>
      </w:r>
      <w:r w:rsidRPr="00B05077">
        <w:rPr>
          <w:sz w:val="20"/>
          <w:szCs w:val="20"/>
          <w:lang w:val="sr-Latn-ME"/>
        </w:rPr>
        <w:t xml:space="preserve">. 51/02 </w:t>
      </w:r>
      <w:r>
        <w:rPr>
          <w:sz w:val="20"/>
          <w:szCs w:val="20"/>
        </w:rPr>
        <w:t>and</w:t>
      </w:r>
      <w:r w:rsidRPr="00B05077">
        <w:rPr>
          <w:sz w:val="20"/>
          <w:szCs w:val="20"/>
          <w:lang w:val="sr-Latn-ME"/>
        </w:rPr>
        <w:t xml:space="preserve"> 62/02, </w:t>
      </w:r>
      <w:r>
        <w:rPr>
          <w:sz w:val="20"/>
          <w:szCs w:val="20"/>
        </w:rPr>
        <w:t>Official Gazette of Montenegro</w:t>
      </w:r>
      <w:r w:rsidRPr="00B05077">
        <w:rPr>
          <w:sz w:val="20"/>
          <w:szCs w:val="20"/>
          <w:lang w:val="sr-Latn-ME"/>
        </w:rPr>
        <w:t xml:space="preserve"> 46/10), 2015. </w:t>
      </w:r>
      <w:r>
        <w:rPr>
          <w:sz w:val="20"/>
          <w:szCs w:val="20"/>
        </w:rPr>
        <w:t>Accessible at:</w:t>
      </w:r>
      <w:r w:rsidRPr="00B05077">
        <w:rPr>
          <w:sz w:val="20"/>
          <w:szCs w:val="20"/>
          <w:lang w:val="sr-Latn-ME"/>
        </w:rPr>
        <w:t xml:space="preserve"> </w:t>
      </w:r>
      <w:r w:rsidRPr="00241B0E">
        <w:rPr>
          <w:sz w:val="20"/>
          <w:szCs w:val="20"/>
        </w:rPr>
        <w:t>https</w:t>
      </w:r>
      <w:r w:rsidRPr="00B05077">
        <w:rPr>
          <w:sz w:val="20"/>
          <w:szCs w:val="20"/>
          <w:lang w:val="sr-Latn-ME"/>
        </w:rPr>
        <w:t>://</w:t>
      </w:r>
      <w:r w:rsidRPr="00241B0E">
        <w:rPr>
          <w:sz w:val="20"/>
          <w:szCs w:val="20"/>
        </w:rPr>
        <w:t>goo</w:t>
      </w:r>
      <w:r w:rsidRPr="00B05077">
        <w:rPr>
          <w:sz w:val="20"/>
          <w:szCs w:val="20"/>
          <w:lang w:val="sr-Latn-ME"/>
        </w:rPr>
        <w:t>.</w:t>
      </w:r>
      <w:r w:rsidRPr="00241B0E">
        <w:rPr>
          <w:sz w:val="20"/>
          <w:szCs w:val="20"/>
        </w:rPr>
        <w:t>gl</w:t>
      </w:r>
      <w:r w:rsidRPr="00B05077">
        <w:rPr>
          <w:sz w:val="20"/>
          <w:szCs w:val="20"/>
          <w:lang w:val="sr-Latn-ME"/>
        </w:rPr>
        <w:t>/</w:t>
      </w:r>
      <w:r w:rsidRPr="00241B0E">
        <w:rPr>
          <w:sz w:val="20"/>
          <w:szCs w:val="20"/>
        </w:rPr>
        <w:t>pnRjvJ</w:t>
      </w:r>
      <w:r w:rsidRPr="00B05077">
        <w:rPr>
          <w:sz w:val="20"/>
          <w:szCs w:val="20"/>
          <w:lang w:val="sr-Latn-ME"/>
        </w:rPr>
        <w:t xml:space="preserve">. </w:t>
      </w:r>
      <w:r>
        <w:rPr>
          <w:sz w:val="20"/>
          <w:szCs w:val="20"/>
        </w:rPr>
        <w:t>Accessed on:</w:t>
      </w:r>
      <w:r w:rsidRPr="00B05077">
        <w:rPr>
          <w:sz w:val="20"/>
          <w:szCs w:val="20"/>
          <w:lang w:val="sr-Latn-ME"/>
        </w:rPr>
        <w:t xml:space="preserve"> 29</w:t>
      </w:r>
      <w:r>
        <w:rPr>
          <w:sz w:val="20"/>
          <w:szCs w:val="20"/>
          <w:lang w:val="sr-Latn-ME"/>
        </w:rPr>
        <w:t xml:space="preserve"> June 2017</w:t>
      </w:r>
      <w:r w:rsidRPr="00B05077">
        <w:rPr>
          <w:lang w:val="sr-Latn-ME"/>
        </w:rPr>
        <w:t>.</w:t>
      </w:r>
    </w:p>
  </w:footnote>
  <w:footnote w:id="96">
    <w:p w14:paraId="482871A3" w14:textId="13FD9E73" w:rsidR="009A2D8F" w:rsidRDefault="009A2D8F" w:rsidP="000871BB">
      <w:pPr>
        <w:spacing w:after="0"/>
      </w:pPr>
      <w:r w:rsidRPr="00241B0E">
        <w:rPr>
          <w:rStyle w:val="FootnoteReference"/>
        </w:rPr>
        <w:footnoteRef/>
      </w:r>
      <w:r w:rsidRPr="00B05077">
        <w:rPr>
          <w:lang w:val="sr-Latn-ME"/>
        </w:rPr>
        <w:t xml:space="preserve"> </w:t>
      </w:r>
      <w:r>
        <w:rPr>
          <w:sz w:val="20"/>
          <w:szCs w:val="20"/>
        </w:rPr>
        <w:t>The Ministry of Culture</w:t>
      </w:r>
      <w:r w:rsidRPr="00B05077">
        <w:rPr>
          <w:sz w:val="20"/>
          <w:szCs w:val="20"/>
          <w:lang w:val="sr-Latn-ME"/>
        </w:rPr>
        <w:t>.</w:t>
      </w:r>
      <w:r w:rsidRPr="00B05077">
        <w:rPr>
          <w:lang w:val="sr-Latn-ME"/>
        </w:rPr>
        <w:t xml:space="preserve"> </w:t>
      </w:r>
      <w:r>
        <w:rPr>
          <w:sz w:val="20"/>
          <w:szCs w:val="20"/>
        </w:rPr>
        <w:t>Report on the public discussion on the Draft Law on Amendments to the Law on Electronic Media</w:t>
      </w:r>
      <w:r w:rsidRPr="00B05077">
        <w:rPr>
          <w:sz w:val="20"/>
          <w:szCs w:val="20"/>
          <w:lang w:val="sr-Latn-ME"/>
        </w:rPr>
        <w:t xml:space="preserve">. </w:t>
      </w:r>
      <w:r>
        <w:rPr>
          <w:sz w:val="20"/>
          <w:szCs w:val="20"/>
        </w:rPr>
        <w:t>Accessible at:</w:t>
      </w:r>
      <w:r w:rsidRPr="00241B0E">
        <w:rPr>
          <w:sz w:val="20"/>
          <w:szCs w:val="20"/>
        </w:rPr>
        <w:t xml:space="preserve"> https://goo.gl/Dj1mKa. </w:t>
      </w:r>
      <w:r>
        <w:rPr>
          <w:sz w:val="20"/>
          <w:szCs w:val="20"/>
        </w:rPr>
        <w:t>Accessed on:</w:t>
      </w:r>
      <w:r w:rsidRPr="00241B0E">
        <w:rPr>
          <w:sz w:val="20"/>
          <w:szCs w:val="20"/>
        </w:rPr>
        <w:t xml:space="preserve"> 29</w:t>
      </w:r>
      <w:r>
        <w:rPr>
          <w:sz w:val="20"/>
          <w:szCs w:val="20"/>
        </w:rPr>
        <w:t xml:space="preserve"> June 2017</w:t>
      </w:r>
      <w:r w:rsidRPr="00241B0E">
        <w:rPr>
          <w:sz w:val="20"/>
          <w:szCs w:val="20"/>
        </w:rPr>
        <w:t>.</w:t>
      </w:r>
    </w:p>
  </w:footnote>
  <w:footnote w:id="97">
    <w:p w14:paraId="7A873084" w14:textId="557C65F2" w:rsidR="009A2D8F" w:rsidRDefault="009A2D8F" w:rsidP="000F0F9D">
      <w:pPr>
        <w:pStyle w:val="FootnoteText"/>
      </w:pPr>
      <w:r w:rsidRPr="00241B0E">
        <w:rPr>
          <w:rStyle w:val="FootnoteReference"/>
        </w:rPr>
        <w:footnoteRef/>
      </w:r>
      <w:r w:rsidRPr="2803A853">
        <w:t xml:space="preserve"> </w:t>
      </w:r>
      <w:r>
        <w:rPr>
          <w:rFonts w:ascii="Calibri" w:eastAsia="Calibri" w:hAnsi="Calibri" w:cs="Calibri"/>
          <w:lang w:val="sr-Latn-ME"/>
        </w:rPr>
        <w:t>Measure 3.4.1. from</w:t>
      </w:r>
      <w:r w:rsidRPr="00241B0E">
        <w:rPr>
          <w:rFonts w:ascii="Calibri" w:eastAsia="Calibri" w:hAnsi="Calibri" w:cs="Calibri"/>
          <w:lang w:val="sr-Latn-ME"/>
        </w:rPr>
        <w:t xml:space="preserve"> </w:t>
      </w:r>
      <w:r>
        <w:rPr>
          <w:rFonts w:ascii="Calibri" w:eastAsia="Calibri" w:hAnsi="Calibri" w:cs="Calibri"/>
          <w:lang w:val="sr-Latn-ME"/>
        </w:rPr>
        <w:t>AP 23</w:t>
      </w:r>
    </w:p>
  </w:footnote>
  <w:footnote w:id="98">
    <w:p w14:paraId="2EF8A545" w14:textId="17C205D2" w:rsidR="009A2D8F" w:rsidRPr="00241B0E" w:rsidRDefault="009A2D8F" w:rsidP="2803A853">
      <w:pPr>
        <w:pStyle w:val="FootnoteText"/>
        <w:rPr>
          <w:rFonts w:ascii="Calibri" w:eastAsia="Calibri" w:hAnsi="Calibri" w:cs="Calibri"/>
          <w:lang w:val="sr-Latn-RS"/>
        </w:rPr>
      </w:pPr>
      <w:r w:rsidRPr="00241B0E">
        <w:rPr>
          <w:rStyle w:val="FootnoteReference"/>
        </w:rPr>
        <w:footnoteRef/>
      </w:r>
      <w:r w:rsidRPr="007B230D">
        <w:t xml:space="preserve"> </w:t>
      </w:r>
      <w:r>
        <w:rPr>
          <w:rFonts w:ascii="Calibri" w:eastAsia="Calibri" w:hAnsi="Calibri" w:cs="Calibri"/>
          <w:lang w:val="sr-Latn-ME"/>
        </w:rPr>
        <w:t>Measure</w:t>
      </w:r>
      <w:r w:rsidRPr="00241B0E">
        <w:rPr>
          <w:rFonts w:ascii="Calibri" w:eastAsia="Calibri" w:hAnsi="Calibri" w:cs="Calibri"/>
          <w:lang w:val="sr-Latn-ME"/>
        </w:rPr>
        <w:t xml:space="preserve"> 3.5.1 </w:t>
      </w:r>
      <w:r>
        <w:rPr>
          <w:rFonts w:ascii="Calibri" w:eastAsia="Calibri" w:hAnsi="Calibri" w:cs="Calibri"/>
          <w:lang w:val="sr-Latn-ME"/>
        </w:rPr>
        <w:t>from AP 23</w:t>
      </w:r>
    </w:p>
  </w:footnote>
  <w:footnote w:id="99">
    <w:p w14:paraId="7CB74148" w14:textId="0A42FA59" w:rsidR="009A2D8F" w:rsidRPr="00B05077" w:rsidRDefault="009A2D8F" w:rsidP="00241B0E">
      <w:pPr>
        <w:pStyle w:val="FootnoteText"/>
        <w:rPr>
          <w:lang w:val="sr-Latn-ME"/>
        </w:rPr>
      </w:pPr>
      <w:r w:rsidRPr="00241B0E">
        <w:rPr>
          <w:rStyle w:val="FootnoteReference"/>
        </w:rPr>
        <w:footnoteRef/>
      </w:r>
      <w:r w:rsidRPr="007B230D">
        <w:t xml:space="preserve"> </w:t>
      </w:r>
      <w:r>
        <w:t>Agency for Electronic Media</w:t>
      </w:r>
      <w:r w:rsidRPr="007B230D">
        <w:t xml:space="preserve">. </w:t>
      </w:r>
      <w:r>
        <w:rPr>
          <w:rFonts w:eastAsiaTheme="minorEastAsia"/>
          <w:lang w:val="sr-Latn-ME"/>
        </w:rPr>
        <w:t>Report</w:t>
      </w:r>
      <w:r w:rsidRPr="424BD2CC">
        <w:rPr>
          <w:rFonts w:eastAsiaTheme="minorEastAsia"/>
          <w:lang w:val="sr-Latn-ME"/>
        </w:rPr>
        <w:t xml:space="preserve"> o</w:t>
      </w:r>
      <w:r>
        <w:rPr>
          <w:rFonts w:eastAsiaTheme="minorEastAsia"/>
          <w:lang w:val="sr-Latn-ME"/>
        </w:rPr>
        <w:t>n the work of the Agency for Electronic Media in 2016. Accessible at:</w:t>
      </w:r>
      <w:r w:rsidRPr="424BD2CC">
        <w:rPr>
          <w:rFonts w:eastAsiaTheme="minorEastAsia"/>
          <w:lang w:val="sr-Latn-ME"/>
        </w:rPr>
        <w:t xml:space="preserve"> </w:t>
      </w:r>
      <w:hyperlink r:id="rId51">
        <w:r w:rsidRPr="424BD2CC">
          <w:rPr>
            <w:rStyle w:val="Hyperlink"/>
            <w:rFonts w:eastAsiaTheme="minorEastAsia"/>
            <w:color w:val="auto"/>
            <w:lang w:val="sr-Latn-ME"/>
          </w:rPr>
          <w:t>https://goo.gl/knHLBo</w:t>
        </w:r>
      </w:hyperlink>
      <w:r w:rsidRPr="424BD2CC">
        <w:rPr>
          <w:rFonts w:eastAsiaTheme="minorEastAsia"/>
          <w:lang w:val="sr-Latn-ME"/>
        </w:rPr>
        <w:t xml:space="preserve">. </w:t>
      </w:r>
      <w:r>
        <w:rPr>
          <w:rFonts w:eastAsiaTheme="minorEastAsia"/>
          <w:lang w:val="sr-Latn-ME"/>
        </w:rPr>
        <w:t>Accessed on:</w:t>
      </w:r>
      <w:r w:rsidRPr="424BD2CC">
        <w:rPr>
          <w:rFonts w:eastAsiaTheme="minorEastAsia"/>
          <w:lang w:val="sr-Latn-ME"/>
        </w:rPr>
        <w:t xml:space="preserve"> 28</w:t>
      </w:r>
      <w:r>
        <w:rPr>
          <w:rFonts w:eastAsiaTheme="minorEastAsia"/>
          <w:lang w:val="sr-Latn-ME"/>
        </w:rPr>
        <w:t xml:space="preserve"> June 2017</w:t>
      </w:r>
      <w:r w:rsidRPr="424BD2CC">
        <w:rPr>
          <w:rFonts w:eastAsiaTheme="minorEastAsia"/>
          <w:lang w:val="sr-Latn-ME"/>
        </w:rPr>
        <w:t>.</w:t>
      </w:r>
    </w:p>
  </w:footnote>
  <w:footnote w:id="100">
    <w:p w14:paraId="1AAC6DBC" w14:textId="70C8C214" w:rsidR="009A2D8F" w:rsidRPr="00B05077" w:rsidRDefault="009A2D8F" w:rsidP="424BD2CC">
      <w:pPr>
        <w:pStyle w:val="FootnoteText"/>
        <w:rPr>
          <w:lang w:val="sr-Latn-ME"/>
        </w:rPr>
      </w:pPr>
      <w:r w:rsidRPr="424BD2CC">
        <w:rPr>
          <w:rStyle w:val="FootnoteReference"/>
        </w:rPr>
        <w:footnoteRef/>
      </w:r>
      <w:r w:rsidRPr="00B05077">
        <w:rPr>
          <w:lang w:val="sr-Latn-ME"/>
        </w:rPr>
        <w:t xml:space="preserve"> </w:t>
      </w:r>
      <w:r>
        <w:rPr>
          <w:rFonts w:ascii="Times New Roman" w:eastAsia="Times New Roman" w:hAnsi="Times New Roman" w:cs="Times New Roman"/>
        </w:rPr>
        <w:t>In</w:t>
      </w:r>
      <w:r w:rsidRPr="000F0F9D">
        <w:rPr>
          <w:rFonts w:ascii="Times New Roman" w:eastAsia="Times New Roman" w:hAnsi="Times New Roman" w:cs="Times New Roman"/>
          <w:lang w:val="sr-Latn-ME"/>
        </w:rPr>
        <w:t xml:space="preserve"> </w:t>
      </w:r>
      <w:r>
        <w:rPr>
          <w:rFonts w:ascii="Times New Roman" w:eastAsia="Times New Roman" w:hAnsi="Times New Roman" w:cs="Times New Roman"/>
        </w:rPr>
        <w:t>its</w:t>
      </w:r>
      <w:r w:rsidRPr="000F0F9D">
        <w:rPr>
          <w:rFonts w:ascii="Times New Roman" w:eastAsia="Times New Roman" w:hAnsi="Times New Roman" w:cs="Times New Roman"/>
          <w:lang w:val="sr-Latn-ME"/>
        </w:rPr>
        <w:t xml:space="preserve"> </w:t>
      </w:r>
      <w:r>
        <w:rPr>
          <w:rFonts w:ascii="Times New Roman" w:eastAsia="Times New Roman" w:hAnsi="Times New Roman" w:cs="Times New Roman"/>
        </w:rPr>
        <w:t>report</w:t>
      </w:r>
      <w:r w:rsidRPr="007B230D">
        <w:rPr>
          <w:rFonts w:ascii="Times New Roman" w:eastAsia="Times New Roman" w:hAnsi="Times New Roman" w:cs="Times New Roman"/>
          <w:lang w:val="sr-Latn-ME"/>
        </w:rPr>
        <w:t xml:space="preserve"> </w:t>
      </w:r>
      <w:r>
        <w:rPr>
          <w:rFonts w:ascii="Times New Roman" w:eastAsia="Times New Roman" w:hAnsi="Times New Roman" w:cs="Times New Roman"/>
        </w:rPr>
        <w:t>on</w:t>
      </w:r>
      <w:r w:rsidRPr="007B230D">
        <w:rPr>
          <w:rFonts w:ascii="Times New Roman" w:eastAsia="Times New Roman" w:hAnsi="Times New Roman" w:cs="Times New Roman"/>
          <w:lang w:val="sr-Latn-ME"/>
        </w:rPr>
        <w:t xml:space="preserve"> </w:t>
      </w:r>
      <w:r>
        <w:rPr>
          <w:rFonts w:ascii="Times New Roman" w:eastAsia="Times New Roman" w:hAnsi="Times New Roman" w:cs="Times New Roman"/>
        </w:rPr>
        <w:t>implementation</w:t>
      </w:r>
      <w:r w:rsidRPr="007B230D">
        <w:rPr>
          <w:rFonts w:ascii="Times New Roman" w:eastAsia="Times New Roman" w:hAnsi="Times New Roman" w:cs="Times New Roman"/>
          <w:lang w:val="sr-Latn-ME"/>
        </w:rPr>
        <w:t xml:space="preserve"> </w:t>
      </w:r>
      <w:r>
        <w:rPr>
          <w:rFonts w:ascii="Times New Roman" w:eastAsia="Times New Roman" w:hAnsi="Times New Roman" w:cs="Times New Roman"/>
        </w:rPr>
        <w:t>of</w:t>
      </w:r>
      <w:r w:rsidRPr="00B05077">
        <w:rPr>
          <w:rFonts w:ascii="Times New Roman" w:eastAsia="Times New Roman" w:hAnsi="Times New Roman" w:cs="Times New Roman"/>
          <w:lang w:val="sr-Latn-ME"/>
        </w:rPr>
        <w:t xml:space="preserve"> </w:t>
      </w:r>
      <w:r>
        <w:rPr>
          <w:rFonts w:ascii="Times New Roman" w:eastAsia="Times New Roman" w:hAnsi="Times New Roman" w:cs="Times New Roman"/>
        </w:rPr>
        <w:t>Action</w:t>
      </w:r>
      <w:r w:rsidRPr="007B230D">
        <w:rPr>
          <w:rFonts w:ascii="Times New Roman" w:eastAsia="Times New Roman" w:hAnsi="Times New Roman" w:cs="Times New Roman"/>
          <w:lang w:val="sr-Latn-ME"/>
        </w:rPr>
        <w:t xml:space="preserve"> </w:t>
      </w:r>
      <w:r>
        <w:rPr>
          <w:rFonts w:ascii="Times New Roman" w:eastAsia="Times New Roman" w:hAnsi="Times New Roman" w:cs="Times New Roman"/>
        </w:rPr>
        <w:t>Plan</w:t>
      </w:r>
      <w:r w:rsidRPr="00B05077">
        <w:rPr>
          <w:rFonts w:ascii="Times New Roman" w:eastAsia="Times New Roman" w:hAnsi="Times New Roman" w:cs="Times New Roman"/>
          <w:lang w:val="sr-Latn-ME"/>
        </w:rPr>
        <w:t xml:space="preserve"> </w:t>
      </w:r>
      <w:r>
        <w:rPr>
          <w:rFonts w:ascii="Times New Roman" w:eastAsia="Times New Roman" w:hAnsi="Times New Roman" w:cs="Times New Roman"/>
        </w:rPr>
        <w:t>for</w:t>
      </w:r>
      <w:r w:rsidRPr="000F0F9D">
        <w:rPr>
          <w:rFonts w:ascii="Times New Roman" w:eastAsia="Times New Roman" w:hAnsi="Times New Roman" w:cs="Times New Roman"/>
          <w:lang w:val="sr-Latn-ME"/>
        </w:rPr>
        <w:t xml:space="preserve"> </w:t>
      </w:r>
      <w:r>
        <w:rPr>
          <w:rFonts w:ascii="Times New Roman" w:eastAsia="Times New Roman" w:hAnsi="Times New Roman" w:cs="Times New Roman"/>
        </w:rPr>
        <w:t>Chapter</w:t>
      </w:r>
      <w:r w:rsidRPr="00B05077">
        <w:rPr>
          <w:rFonts w:ascii="Times New Roman" w:eastAsia="Times New Roman" w:hAnsi="Times New Roman" w:cs="Times New Roman"/>
          <w:lang w:val="sr-Latn-ME"/>
        </w:rPr>
        <w:t xml:space="preserve"> 23, </w:t>
      </w:r>
      <w:r>
        <w:rPr>
          <w:rFonts w:ascii="Times New Roman" w:eastAsia="Times New Roman" w:hAnsi="Times New Roman" w:cs="Times New Roman"/>
        </w:rPr>
        <w:t>the Network for Affirmation of the NGO Sector points out that this question is especially significant at the local level, since minimum amounts for financing local public broadcasters have not been determined.</w:t>
      </w:r>
      <w:r>
        <w:rPr>
          <w:rFonts w:ascii="Times New Roman" w:eastAsia="Times New Roman" w:hAnsi="Times New Roman" w:cs="Times New Roman"/>
          <w:lang w:val="sr-Latn-ME"/>
        </w:rPr>
        <w:t xml:space="preserve"> </w:t>
      </w:r>
      <w:r>
        <w:rPr>
          <w:rFonts w:ascii="Times New Roman" w:eastAsia="Times New Roman" w:hAnsi="Times New Roman" w:cs="Times New Roman"/>
        </w:rPr>
        <w:t>Source</w:t>
      </w:r>
      <w:r w:rsidRPr="00B05077">
        <w:rPr>
          <w:rFonts w:ascii="Times New Roman" w:eastAsia="Times New Roman" w:hAnsi="Times New Roman" w:cs="Times New Roman"/>
          <w:lang w:val="sr-Latn-ME"/>
        </w:rPr>
        <w:t xml:space="preserve">: </w:t>
      </w:r>
      <w:r>
        <w:rPr>
          <w:rFonts w:ascii="Times New Roman" w:eastAsia="Times New Roman" w:hAnsi="Times New Roman" w:cs="Times New Roman"/>
        </w:rPr>
        <w:t>Network for Affirmation of the NGO Sector</w:t>
      </w:r>
      <w:r w:rsidRPr="00B05077">
        <w:rPr>
          <w:rFonts w:ascii="Times New Roman" w:eastAsia="Times New Roman" w:hAnsi="Times New Roman" w:cs="Times New Roman"/>
          <w:lang w:val="sr-Latn-ME"/>
        </w:rPr>
        <w:t xml:space="preserve">, </w:t>
      </w:r>
      <w:r>
        <w:rPr>
          <w:rFonts w:ascii="Times New Roman" w:eastAsia="Times New Roman" w:hAnsi="Times New Roman" w:cs="Times New Roman"/>
          <w:i/>
          <w:iCs/>
        </w:rPr>
        <w:t>Report</w:t>
      </w:r>
      <w:r w:rsidRPr="00B05077">
        <w:rPr>
          <w:rFonts w:ascii="Times New Roman" w:eastAsia="Times New Roman" w:hAnsi="Times New Roman" w:cs="Times New Roman"/>
          <w:i/>
          <w:iCs/>
          <w:lang w:val="sr-Latn-ME"/>
        </w:rPr>
        <w:t xml:space="preserve"> </w:t>
      </w:r>
      <w:r w:rsidRPr="2803A853">
        <w:rPr>
          <w:rFonts w:ascii="Times New Roman" w:eastAsia="Times New Roman" w:hAnsi="Times New Roman" w:cs="Times New Roman"/>
          <w:i/>
          <w:iCs/>
        </w:rPr>
        <w:t>o</w:t>
      </w:r>
      <w:r>
        <w:rPr>
          <w:rFonts w:ascii="Times New Roman" w:eastAsia="Times New Roman" w:hAnsi="Times New Roman" w:cs="Times New Roman"/>
          <w:i/>
          <w:iCs/>
        </w:rPr>
        <w:t>n implementation of Action Plan</w:t>
      </w:r>
      <w:r w:rsidRPr="00B05077">
        <w:rPr>
          <w:rFonts w:ascii="Times New Roman" w:eastAsia="Times New Roman" w:hAnsi="Times New Roman" w:cs="Times New Roman"/>
          <w:i/>
          <w:iCs/>
          <w:lang w:val="sr-Latn-ME"/>
        </w:rPr>
        <w:t xml:space="preserve"> </w:t>
      </w:r>
      <w:r>
        <w:rPr>
          <w:rFonts w:ascii="Times New Roman" w:eastAsia="Times New Roman" w:hAnsi="Times New Roman" w:cs="Times New Roman"/>
          <w:i/>
          <w:iCs/>
        </w:rPr>
        <w:t xml:space="preserve">for Chapter </w:t>
      </w:r>
      <w:r w:rsidRPr="00B05077">
        <w:rPr>
          <w:rFonts w:ascii="Times New Roman" w:eastAsia="Times New Roman" w:hAnsi="Times New Roman" w:cs="Times New Roman"/>
          <w:i/>
          <w:iCs/>
          <w:lang w:val="sr-Latn-ME"/>
        </w:rPr>
        <w:t>23</w:t>
      </w:r>
      <w:r w:rsidRPr="00B05077">
        <w:rPr>
          <w:rFonts w:ascii="Times New Roman" w:eastAsia="Times New Roman" w:hAnsi="Times New Roman" w:cs="Times New Roman"/>
          <w:lang w:val="sr-Latn-ME"/>
        </w:rPr>
        <w:t xml:space="preserve">, </w:t>
      </w:r>
      <w:r w:rsidRPr="424BD2CC">
        <w:rPr>
          <w:rFonts w:ascii="Times New Roman" w:eastAsia="Times New Roman" w:hAnsi="Times New Roman" w:cs="Times New Roman"/>
        </w:rPr>
        <w:t>Podgorica</w:t>
      </w:r>
      <w:r w:rsidRPr="00B05077">
        <w:rPr>
          <w:rFonts w:ascii="Times New Roman" w:eastAsia="Times New Roman" w:hAnsi="Times New Roman" w:cs="Times New Roman"/>
          <w:lang w:val="sr-Latn-ME"/>
        </w:rPr>
        <w:t xml:space="preserve">, 2017. </w:t>
      </w:r>
      <w:r>
        <w:rPr>
          <w:rFonts w:ascii="Times New Roman" w:eastAsia="Times New Roman" w:hAnsi="Times New Roman" w:cs="Times New Roman"/>
        </w:rPr>
        <w:t>Accessible at:</w:t>
      </w:r>
      <w:r w:rsidRPr="00B05077">
        <w:rPr>
          <w:rFonts w:ascii="Times New Roman" w:eastAsia="Times New Roman" w:hAnsi="Times New Roman" w:cs="Times New Roman"/>
          <w:lang w:val="sr-Latn-ME"/>
        </w:rPr>
        <w:t xml:space="preserve"> </w:t>
      </w:r>
      <w:r w:rsidRPr="424BD2CC">
        <w:rPr>
          <w:rFonts w:ascii="Times New Roman" w:eastAsia="Times New Roman" w:hAnsi="Times New Roman" w:cs="Times New Roman"/>
        </w:rPr>
        <w:t>https</w:t>
      </w:r>
      <w:r w:rsidRPr="00B05077">
        <w:rPr>
          <w:rFonts w:ascii="Times New Roman" w:eastAsia="Times New Roman" w:hAnsi="Times New Roman" w:cs="Times New Roman"/>
          <w:lang w:val="sr-Latn-ME"/>
        </w:rPr>
        <w:t>://</w:t>
      </w:r>
      <w:r w:rsidRPr="424BD2CC">
        <w:rPr>
          <w:rFonts w:ascii="Times New Roman" w:eastAsia="Times New Roman" w:hAnsi="Times New Roman" w:cs="Times New Roman"/>
        </w:rPr>
        <w:t>goo</w:t>
      </w:r>
      <w:r w:rsidRPr="00B05077">
        <w:rPr>
          <w:rFonts w:ascii="Times New Roman" w:eastAsia="Times New Roman" w:hAnsi="Times New Roman" w:cs="Times New Roman"/>
          <w:lang w:val="sr-Latn-ME"/>
        </w:rPr>
        <w:t>.</w:t>
      </w:r>
      <w:r w:rsidRPr="424BD2CC">
        <w:rPr>
          <w:rFonts w:ascii="Times New Roman" w:eastAsia="Times New Roman" w:hAnsi="Times New Roman" w:cs="Times New Roman"/>
        </w:rPr>
        <w:t>gl</w:t>
      </w:r>
      <w:r w:rsidRPr="00B05077">
        <w:rPr>
          <w:rFonts w:ascii="Times New Roman" w:eastAsia="Times New Roman" w:hAnsi="Times New Roman" w:cs="Times New Roman"/>
          <w:lang w:val="sr-Latn-ME"/>
        </w:rPr>
        <w:t>/</w:t>
      </w:r>
      <w:r w:rsidRPr="424BD2CC">
        <w:rPr>
          <w:rFonts w:ascii="Times New Roman" w:eastAsia="Times New Roman" w:hAnsi="Times New Roman" w:cs="Times New Roman"/>
        </w:rPr>
        <w:t>tT</w:t>
      </w:r>
      <w:r w:rsidRPr="00B05077">
        <w:rPr>
          <w:rFonts w:ascii="Times New Roman" w:eastAsia="Times New Roman" w:hAnsi="Times New Roman" w:cs="Times New Roman"/>
          <w:lang w:val="sr-Latn-ME"/>
        </w:rPr>
        <w:t>29</w:t>
      </w:r>
      <w:r w:rsidRPr="424BD2CC">
        <w:rPr>
          <w:rFonts w:ascii="Times New Roman" w:eastAsia="Times New Roman" w:hAnsi="Times New Roman" w:cs="Times New Roman"/>
        </w:rPr>
        <w:t>k</w:t>
      </w:r>
      <w:r w:rsidRPr="00B05077">
        <w:rPr>
          <w:rFonts w:ascii="Times New Roman" w:eastAsia="Times New Roman" w:hAnsi="Times New Roman" w:cs="Times New Roman"/>
          <w:lang w:val="sr-Latn-ME"/>
        </w:rPr>
        <w:t xml:space="preserve">4. </w:t>
      </w:r>
      <w:r>
        <w:rPr>
          <w:rFonts w:ascii="Times New Roman" w:eastAsia="Times New Roman" w:hAnsi="Times New Roman" w:cs="Times New Roman"/>
        </w:rPr>
        <w:t>Accessed on:</w:t>
      </w:r>
      <w:r w:rsidRPr="00B05077">
        <w:rPr>
          <w:rFonts w:ascii="Times New Roman" w:eastAsia="Times New Roman" w:hAnsi="Times New Roman" w:cs="Times New Roman"/>
          <w:lang w:val="sr-Latn-ME"/>
        </w:rPr>
        <w:t xml:space="preserve"> 30</w:t>
      </w:r>
      <w:r>
        <w:rPr>
          <w:rFonts w:ascii="Times New Roman" w:eastAsia="Times New Roman" w:hAnsi="Times New Roman" w:cs="Times New Roman"/>
          <w:lang w:val="sr-Latn-ME"/>
        </w:rPr>
        <w:t xml:space="preserve"> June 2017</w:t>
      </w:r>
      <w:r w:rsidRPr="00B05077">
        <w:rPr>
          <w:rFonts w:ascii="Times New Roman" w:eastAsia="Times New Roman" w:hAnsi="Times New Roman" w:cs="Times New Roman"/>
          <w:lang w:val="sr-Latn-ME"/>
        </w:rPr>
        <w:t>.</w:t>
      </w:r>
    </w:p>
  </w:footnote>
  <w:footnote w:id="101">
    <w:p w14:paraId="531D68C2" w14:textId="043708A0" w:rsidR="009A2D8F" w:rsidRPr="00B05077" w:rsidRDefault="009A2D8F" w:rsidP="2D6826B2">
      <w:pPr>
        <w:pStyle w:val="FootnoteText"/>
        <w:rPr>
          <w:lang w:val="sr-Latn-ME"/>
        </w:rPr>
      </w:pPr>
      <w:r w:rsidRPr="2D6826B2">
        <w:rPr>
          <w:rStyle w:val="FootnoteReference"/>
        </w:rPr>
        <w:footnoteRef/>
      </w:r>
      <w:r w:rsidRPr="00B05077">
        <w:rPr>
          <w:lang w:val="sr-Latn-ME"/>
        </w:rPr>
        <w:t xml:space="preserve"> </w:t>
      </w:r>
      <w:r>
        <w:rPr>
          <w:rFonts w:eastAsiaTheme="minorEastAsia"/>
          <w:lang w:val="sr-Latn-ME"/>
        </w:rPr>
        <w:t>Report</w:t>
      </w:r>
      <w:r w:rsidRPr="424BD2CC">
        <w:rPr>
          <w:rFonts w:eastAsiaTheme="minorEastAsia"/>
          <w:lang w:val="sr-Latn-ME"/>
        </w:rPr>
        <w:t xml:space="preserve"> o</w:t>
      </w:r>
      <w:r>
        <w:rPr>
          <w:rFonts w:eastAsiaTheme="minorEastAsia"/>
          <w:lang w:val="sr-Latn-ME"/>
        </w:rPr>
        <w:t>n the work of the</w:t>
      </w:r>
      <w:r w:rsidRPr="424BD2CC">
        <w:rPr>
          <w:rFonts w:eastAsiaTheme="minorEastAsia"/>
          <w:lang w:val="sr-Latn-ME"/>
        </w:rPr>
        <w:t xml:space="preserve"> </w:t>
      </w:r>
      <w:r>
        <w:rPr>
          <w:rFonts w:eastAsiaTheme="minorEastAsia"/>
          <w:lang w:val="sr-Latn-ME"/>
        </w:rPr>
        <w:t>Agency for Electronic Media in 2016. Accessible at:</w:t>
      </w:r>
      <w:r w:rsidRPr="424BD2CC">
        <w:rPr>
          <w:rFonts w:eastAsiaTheme="minorEastAsia"/>
          <w:lang w:val="sr-Latn-ME"/>
        </w:rPr>
        <w:t xml:space="preserve"> </w:t>
      </w:r>
      <w:hyperlink r:id="rId52">
        <w:r w:rsidRPr="424BD2CC">
          <w:rPr>
            <w:rStyle w:val="Hyperlink"/>
            <w:rFonts w:eastAsiaTheme="minorEastAsia"/>
            <w:lang w:val="sr-Latn-ME"/>
          </w:rPr>
          <w:t>https://goo.gl/knHLBo</w:t>
        </w:r>
      </w:hyperlink>
      <w:r w:rsidRPr="424BD2CC">
        <w:rPr>
          <w:rFonts w:eastAsiaTheme="minorEastAsia"/>
          <w:color w:val="444444"/>
          <w:lang w:val="sr-Latn-ME"/>
        </w:rPr>
        <w:t xml:space="preserve">. </w:t>
      </w:r>
      <w:r>
        <w:rPr>
          <w:rFonts w:eastAsiaTheme="minorEastAsia"/>
          <w:lang w:val="sr-Latn-ME"/>
        </w:rPr>
        <w:t>Accessed on:</w:t>
      </w:r>
      <w:r w:rsidRPr="424BD2CC">
        <w:rPr>
          <w:rFonts w:eastAsiaTheme="minorEastAsia"/>
          <w:lang w:val="sr-Latn-ME"/>
        </w:rPr>
        <w:t xml:space="preserve"> 28</w:t>
      </w:r>
      <w:r>
        <w:rPr>
          <w:rFonts w:eastAsiaTheme="minorEastAsia"/>
          <w:lang w:val="sr-Latn-ME"/>
        </w:rPr>
        <w:t xml:space="preserve"> June 2017</w:t>
      </w:r>
    </w:p>
  </w:footnote>
  <w:footnote w:id="102">
    <w:p w14:paraId="40E86F6D" w14:textId="6C90086C" w:rsidR="009A2D8F" w:rsidRPr="00B05077" w:rsidRDefault="009A2D8F" w:rsidP="00241B0E">
      <w:pPr>
        <w:pStyle w:val="FootnoteText"/>
        <w:rPr>
          <w:lang w:val="sr-Latn-ME"/>
        </w:rPr>
      </w:pPr>
      <w:r w:rsidRPr="00241B0E">
        <w:rPr>
          <w:rStyle w:val="FootnoteReference"/>
        </w:rPr>
        <w:footnoteRef/>
      </w:r>
      <w:r w:rsidRPr="00B05077">
        <w:rPr>
          <w:lang w:val="sr-Latn-ME"/>
        </w:rPr>
        <w:t xml:space="preserve"> </w:t>
      </w:r>
      <w:r w:rsidRPr="00917E04">
        <w:rPr>
          <w:lang w:val="en-US"/>
        </w:rPr>
        <w:t>E</w:t>
      </w:r>
      <w:r>
        <w:rPr>
          <w:lang w:val="en-US"/>
        </w:rPr>
        <w:t xml:space="preserve">uropean Commission, </w:t>
      </w:r>
      <w:r w:rsidRPr="00917E04">
        <w:rPr>
          <w:lang w:val="en-US"/>
        </w:rPr>
        <w:t>Report</w:t>
      </w:r>
      <w:r w:rsidRPr="00B05077">
        <w:rPr>
          <w:lang w:val="sr-Latn-ME"/>
        </w:rPr>
        <w:t xml:space="preserve"> </w:t>
      </w:r>
      <w:r w:rsidRPr="00917E04">
        <w:rPr>
          <w:lang w:val="en-US"/>
        </w:rPr>
        <w:t>o</w:t>
      </w:r>
      <w:r>
        <w:rPr>
          <w:lang w:val="sr-Latn-ME"/>
        </w:rPr>
        <w:t>n Montenegro</w:t>
      </w:r>
      <w:r w:rsidRPr="00B05077">
        <w:rPr>
          <w:lang w:val="sr-Latn-ME"/>
        </w:rPr>
        <w:t xml:space="preserve"> 2016,</w:t>
      </w:r>
      <w:r w:rsidRPr="00B05077">
        <w:rPr>
          <w:i/>
          <w:iCs/>
          <w:lang w:val="sr-Latn-ME"/>
        </w:rPr>
        <w:t xml:space="preserve"> </w:t>
      </w:r>
      <w:r>
        <w:rPr>
          <w:lang w:val="en-US"/>
        </w:rPr>
        <w:t>Brussels</w:t>
      </w:r>
      <w:r w:rsidRPr="00B05077">
        <w:rPr>
          <w:lang w:val="sr-Latn-ME"/>
        </w:rPr>
        <w:t>, 2016.</w:t>
      </w:r>
      <w:r w:rsidRPr="00B05077">
        <w:rPr>
          <w:i/>
          <w:iCs/>
          <w:lang w:val="sr-Latn-ME"/>
        </w:rPr>
        <w:t xml:space="preserve"> </w:t>
      </w:r>
      <w:r>
        <w:t>Accessible at:</w:t>
      </w:r>
      <w:r w:rsidRPr="00B05077">
        <w:rPr>
          <w:lang w:val="sr-Latn-ME"/>
        </w:rPr>
        <w:t xml:space="preserve"> </w:t>
      </w:r>
      <w:r w:rsidRPr="00241B0E">
        <w:rPr>
          <w:sz w:val="19"/>
          <w:szCs w:val="19"/>
        </w:rPr>
        <w:t>https</w:t>
      </w:r>
      <w:r w:rsidRPr="00B05077">
        <w:rPr>
          <w:sz w:val="19"/>
          <w:szCs w:val="19"/>
          <w:lang w:val="sr-Latn-ME"/>
        </w:rPr>
        <w:t>://</w:t>
      </w:r>
      <w:r w:rsidRPr="00241B0E">
        <w:rPr>
          <w:sz w:val="19"/>
          <w:szCs w:val="19"/>
        </w:rPr>
        <w:t>goo</w:t>
      </w:r>
      <w:r w:rsidRPr="00B05077">
        <w:rPr>
          <w:sz w:val="19"/>
          <w:szCs w:val="19"/>
          <w:lang w:val="sr-Latn-ME"/>
        </w:rPr>
        <w:t>.</w:t>
      </w:r>
      <w:r w:rsidRPr="00241B0E">
        <w:rPr>
          <w:sz w:val="19"/>
          <w:szCs w:val="19"/>
        </w:rPr>
        <w:t>gl</w:t>
      </w:r>
      <w:r w:rsidRPr="00B05077">
        <w:rPr>
          <w:sz w:val="19"/>
          <w:szCs w:val="19"/>
          <w:lang w:val="sr-Latn-ME"/>
        </w:rPr>
        <w:t>/</w:t>
      </w:r>
      <w:r w:rsidRPr="00241B0E">
        <w:rPr>
          <w:sz w:val="19"/>
          <w:szCs w:val="19"/>
        </w:rPr>
        <w:t>Jeybe</w:t>
      </w:r>
      <w:r w:rsidRPr="00B05077">
        <w:rPr>
          <w:sz w:val="19"/>
          <w:szCs w:val="19"/>
          <w:lang w:val="sr-Latn-ME"/>
        </w:rPr>
        <w:t xml:space="preserve">2. </w:t>
      </w:r>
      <w:r>
        <w:rPr>
          <w:sz w:val="19"/>
          <w:szCs w:val="19"/>
        </w:rPr>
        <w:t>Accessed on:</w:t>
      </w:r>
      <w:r w:rsidRPr="00B05077">
        <w:rPr>
          <w:sz w:val="19"/>
          <w:szCs w:val="19"/>
          <w:lang w:val="sr-Latn-ME"/>
        </w:rPr>
        <w:t xml:space="preserve"> 29</w:t>
      </w:r>
      <w:r>
        <w:rPr>
          <w:sz w:val="19"/>
          <w:szCs w:val="19"/>
          <w:lang w:val="sr-Latn-ME"/>
        </w:rPr>
        <w:t xml:space="preserve"> June 2017</w:t>
      </w:r>
      <w:r w:rsidRPr="00B05077">
        <w:rPr>
          <w:sz w:val="19"/>
          <w:szCs w:val="19"/>
          <w:lang w:val="sr-Latn-ME"/>
        </w:rPr>
        <w:t>.</w:t>
      </w:r>
      <w:r w:rsidRPr="00B05077">
        <w:rPr>
          <w:lang w:val="sr-Latn-ME"/>
        </w:rPr>
        <w:t xml:space="preserve"> </w:t>
      </w:r>
    </w:p>
  </w:footnote>
  <w:footnote w:id="103">
    <w:p w14:paraId="7EF966F1" w14:textId="20E1306F" w:rsidR="009A2D8F" w:rsidRPr="00B05077" w:rsidRDefault="009A2D8F" w:rsidP="00241B0E">
      <w:pPr>
        <w:pStyle w:val="FootnoteText"/>
        <w:rPr>
          <w:lang w:val="sr-Latn-ME"/>
        </w:rPr>
      </w:pPr>
      <w:r w:rsidRPr="00241B0E">
        <w:rPr>
          <w:rStyle w:val="FootnoteReference"/>
        </w:rPr>
        <w:footnoteRef/>
      </w:r>
      <w:r w:rsidRPr="00B05077">
        <w:rPr>
          <w:lang w:val="sr-Latn-ME"/>
        </w:rPr>
        <w:t xml:space="preserve"> </w:t>
      </w:r>
      <w:r>
        <w:t>Union of Media Workers in Montenegro</w:t>
      </w:r>
      <w:r w:rsidRPr="00B05077">
        <w:rPr>
          <w:lang w:val="sr-Latn-ME"/>
        </w:rPr>
        <w:t xml:space="preserve">, </w:t>
      </w:r>
      <w:r>
        <w:rPr>
          <w:i/>
          <w:iCs/>
        </w:rPr>
        <w:t>Indic</w:t>
      </w:r>
      <w:r w:rsidRPr="2803A853">
        <w:rPr>
          <w:i/>
          <w:iCs/>
        </w:rPr>
        <w:t>ator</w:t>
      </w:r>
      <w:r>
        <w:rPr>
          <w:i/>
          <w:iCs/>
        </w:rPr>
        <w:t xml:space="preserve"> on the level of media freedom and journalists’ safety</w:t>
      </w:r>
      <w:r w:rsidRPr="00B05077">
        <w:rPr>
          <w:i/>
          <w:iCs/>
          <w:lang w:val="sr-Latn-ME"/>
        </w:rPr>
        <w:t xml:space="preserve"> (</w:t>
      </w:r>
      <w:r>
        <w:rPr>
          <w:i/>
          <w:iCs/>
        </w:rPr>
        <w:t>Montenegro</w:t>
      </w:r>
      <w:r w:rsidRPr="00B05077">
        <w:rPr>
          <w:i/>
          <w:iCs/>
          <w:lang w:val="sr-Latn-ME"/>
        </w:rPr>
        <w:t xml:space="preserve">), </w:t>
      </w:r>
      <w:r w:rsidRPr="00B05077">
        <w:rPr>
          <w:lang w:val="sr-Latn-ME"/>
        </w:rPr>
        <w:t xml:space="preserve">2016. </w:t>
      </w:r>
      <w:r>
        <w:t>Accessible at:</w:t>
      </w:r>
      <w:r w:rsidRPr="00B05077">
        <w:rPr>
          <w:lang w:val="sr-Latn-ME"/>
        </w:rPr>
        <w:t xml:space="preserve"> </w:t>
      </w:r>
      <w:r w:rsidRPr="00241B0E">
        <w:rPr>
          <w:sz w:val="19"/>
          <w:szCs w:val="19"/>
        </w:rPr>
        <w:t>https</w:t>
      </w:r>
      <w:r w:rsidRPr="00B05077">
        <w:rPr>
          <w:sz w:val="19"/>
          <w:szCs w:val="19"/>
          <w:lang w:val="sr-Latn-ME"/>
        </w:rPr>
        <w:t>://</w:t>
      </w:r>
      <w:r w:rsidRPr="00241B0E">
        <w:rPr>
          <w:sz w:val="19"/>
          <w:szCs w:val="19"/>
        </w:rPr>
        <w:t>goo</w:t>
      </w:r>
      <w:r w:rsidRPr="00B05077">
        <w:rPr>
          <w:sz w:val="19"/>
          <w:szCs w:val="19"/>
          <w:lang w:val="sr-Latn-ME"/>
        </w:rPr>
        <w:t>.</w:t>
      </w:r>
      <w:r w:rsidRPr="00241B0E">
        <w:rPr>
          <w:sz w:val="19"/>
          <w:szCs w:val="19"/>
        </w:rPr>
        <w:t>gl</w:t>
      </w:r>
      <w:r w:rsidRPr="00B05077">
        <w:rPr>
          <w:sz w:val="19"/>
          <w:szCs w:val="19"/>
          <w:lang w:val="sr-Latn-ME"/>
        </w:rPr>
        <w:t>/</w:t>
      </w:r>
      <w:r w:rsidRPr="00241B0E">
        <w:rPr>
          <w:sz w:val="19"/>
          <w:szCs w:val="19"/>
        </w:rPr>
        <w:t>zN</w:t>
      </w:r>
      <w:r w:rsidRPr="00B05077">
        <w:rPr>
          <w:sz w:val="19"/>
          <w:szCs w:val="19"/>
          <w:lang w:val="sr-Latn-ME"/>
        </w:rPr>
        <w:t>9</w:t>
      </w:r>
      <w:r w:rsidRPr="00241B0E">
        <w:rPr>
          <w:sz w:val="19"/>
          <w:szCs w:val="19"/>
        </w:rPr>
        <w:t>Zeo</w:t>
      </w:r>
      <w:r w:rsidRPr="00B05077">
        <w:rPr>
          <w:sz w:val="19"/>
          <w:szCs w:val="19"/>
          <w:lang w:val="sr-Latn-ME"/>
        </w:rPr>
        <w:t xml:space="preserve">. </w:t>
      </w:r>
      <w:r>
        <w:rPr>
          <w:sz w:val="19"/>
          <w:szCs w:val="19"/>
        </w:rPr>
        <w:t>Accessed on:</w:t>
      </w:r>
      <w:r w:rsidRPr="00B05077">
        <w:rPr>
          <w:sz w:val="19"/>
          <w:szCs w:val="19"/>
          <w:lang w:val="sr-Latn-ME"/>
        </w:rPr>
        <w:t xml:space="preserve"> 29</w:t>
      </w:r>
      <w:r>
        <w:rPr>
          <w:sz w:val="19"/>
          <w:szCs w:val="19"/>
          <w:lang w:val="sr-Latn-ME"/>
        </w:rPr>
        <w:t xml:space="preserve"> June 2017</w:t>
      </w:r>
      <w:r w:rsidRPr="00B05077">
        <w:rPr>
          <w:sz w:val="19"/>
          <w:szCs w:val="19"/>
          <w:lang w:val="sr-Latn-ME"/>
        </w:rPr>
        <w:t>.</w:t>
      </w:r>
      <w:r w:rsidRPr="00B05077">
        <w:rPr>
          <w:i/>
          <w:iCs/>
          <w:lang w:val="sr-Latn-ME"/>
        </w:rPr>
        <w:t xml:space="preserve"> </w:t>
      </w:r>
    </w:p>
  </w:footnote>
  <w:footnote w:id="104">
    <w:p w14:paraId="463376A8" w14:textId="7110DBC9" w:rsidR="009A2D8F" w:rsidRPr="00B05077" w:rsidRDefault="009A2D8F" w:rsidP="008A30BC">
      <w:pPr>
        <w:spacing w:after="0"/>
        <w:rPr>
          <w:lang w:val="sr-Latn-ME"/>
        </w:rPr>
      </w:pPr>
      <w:r w:rsidRPr="00241B0E">
        <w:rPr>
          <w:rStyle w:val="FootnoteReference"/>
        </w:rPr>
        <w:footnoteRef/>
      </w:r>
      <w:r w:rsidRPr="00B05077">
        <w:rPr>
          <w:lang w:val="sr-Latn-ME"/>
        </w:rPr>
        <w:t xml:space="preserve"> </w:t>
      </w:r>
      <w:r>
        <w:rPr>
          <w:sz w:val="20"/>
          <w:szCs w:val="20"/>
        </w:rPr>
        <w:t>The Ministry of Culture.</w:t>
      </w:r>
      <w:r w:rsidRPr="00B05077">
        <w:rPr>
          <w:sz w:val="20"/>
          <w:szCs w:val="20"/>
          <w:lang w:val="sr-Latn-ME"/>
        </w:rPr>
        <w:t xml:space="preserve"> </w:t>
      </w:r>
      <w:r>
        <w:rPr>
          <w:sz w:val="20"/>
          <w:szCs w:val="20"/>
        </w:rPr>
        <w:t>Report</w:t>
      </w:r>
      <w:r w:rsidRPr="00B05077">
        <w:rPr>
          <w:sz w:val="20"/>
          <w:szCs w:val="20"/>
          <w:lang w:val="sr-Latn-ME"/>
        </w:rPr>
        <w:t xml:space="preserve"> </w:t>
      </w:r>
      <w:r w:rsidRPr="00036F1F">
        <w:rPr>
          <w:sz w:val="20"/>
          <w:szCs w:val="20"/>
        </w:rPr>
        <w:t>o</w:t>
      </w:r>
      <w:r>
        <w:rPr>
          <w:sz w:val="20"/>
          <w:szCs w:val="20"/>
        </w:rPr>
        <w:t>n the work and situation in administrative bodies under the jurisdiction of the Ministry of Culture in</w:t>
      </w:r>
      <w:r w:rsidRPr="00B05077">
        <w:rPr>
          <w:sz w:val="20"/>
          <w:szCs w:val="20"/>
          <w:lang w:val="sr-Latn-ME"/>
        </w:rPr>
        <w:t xml:space="preserve"> 2016. </w:t>
      </w:r>
      <w:r>
        <w:rPr>
          <w:sz w:val="20"/>
          <w:szCs w:val="20"/>
        </w:rPr>
        <w:t>Accessible at:</w:t>
      </w:r>
      <w:r w:rsidRPr="00B05077">
        <w:rPr>
          <w:rFonts w:eastAsiaTheme="minorEastAsia"/>
          <w:sz w:val="20"/>
          <w:szCs w:val="20"/>
          <w:lang w:val="sr-Latn-ME"/>
        </w:rPr>
        <w:t xml:space="preserve"> </w:t>
      </w:r>
      <w:r w:rsidRPr="424BD2CC">
        <w:rPr>
          <w:rFonts w:eastAsiaTheme="minorEastAsia"/>
          <w:sz w:val="20"/>
          <w:szCs w:val="20"/>
        </w:rPr>
        <w:t>https</w:t>
      </w:r>
      <w:r w:rsidRPr="00B05077">
        <w:rPr>
          <w:rFonts w:eastAsiaTheme="minorEastAsia"/>
          <w:sz w:val="20"/>
          <w:szCs w:val="20"/>
          <w:lang w:val="sr-Latn-ME"/>
        </w:rPr>
        <w:t>://</w:t>
      </w:r>
      <w:r w:rsidRPr="424BD2CC">
        <w:rPr>
          <w:rFonts w:eastAsiaTheme="minorEastAsia"/>
          <w:sz w:val="20"/>
          <w:szCs w:val="20"/>
        </w:rPr>
        <w:t>goo</w:t>
      </w:r>
      <w:r w:rsidRPr="00B05077">
        <w:rPr>
          <w:rFonts w:eastAsiaTheme="minorEastAsia"/>
          <w:sz w:val="20"/>
          <w:szCs w:val="20"/>
          <w:lang w:val="sr-Latn-ME"/>
        </w:rPr>
        <w:t>.</w:t>
      </w:r>
      <w:r w:rsidRPr="424BD2CC">
        <w:rPr>
          <w:rFonts w:eastAsiaTheme="minorEastAsia"/>
          <w:sz w:val="20"/>
          <w:szCs w:val="20"/>
        </w:rPr>
        <w:t>gl</w:t>
      </w:r>
      <w:r w:rsidRPr="00B05077">
        <w:rPr>
          <w:rFonts w:eastAsiaTheme="minorEastAsia"/>
          <w:sz w:val="20"/>
          <w:szCs w:val="20"/>
          <w:lang w:val="sr-Latn-ME"/>
        </w:rPr>
        <w:t>/</w:t>
      </w:r>
      <w:r w:rsidRPr="424BD2CC">
        <w:rPr>
          <w:rFonts w:eastAsiaTheme="minorEastAsia"/>
          <w:sz w:val="20"/>
          <w:szCs w:val="20"/>
        </w:rPr>
        <w:t>VdEYjS</w:t>
      </w:r>
      <w:r w:rsidRPr="00B05077">
        <w:rPr>
          <w:rFonts w:eastAsiaTheme="minorEastAsia"/>
          <w:sz w:val="20"/>
          <w:szCs w:val="20"/>
          <w:lang w:val="sr-Latn-ME"/>
        </w:rPr>
        <w:t xml:space="preserve">. </w:t>
      </w:r>
      <w:r>
        <w:rPr>
          <w:rFonts w:eastAsiaTheme="minorEastAsia"/>
          <w:sz w:val="20"/>
          <w:szCs w:val="20"/>
        </w:rPr>
        <w:t>Accessed on:</w:t>
      </w:r>
      <w:r w:rsidRPr="00B05077">
        <w:rPr>
          <w:rFonts w:eastAsiaTheme="minorEastAsia"/>
          <w:sz w:val="20"/>
          <w:szCs w:val="20"/>
          <w:lang w:val="sr-Latn-ME"/>
        </w:rPr>
        <w:t xml:space="preserve"> 27</w:t>
      </w:r>
      <w:r>
        <w:rPr>
          <w:rFonts w:eastAsiaTheme="minorEastAsia"/>
          <w:sz w:val="20"/>
          <w:szCs w:val="20"/>
          <w:lang w:val="sr-Latn-ME"/>
        </w:rPr>
        <w:t xml:space="preserve"> June 2017</w:t>
      </w:r>
      <w:r w:rsidRPr="00B05077">
        <w:rPr>
          <w:rFonts w:eastAsiaTheme="minorEastAsia"/>
          <w:sz w:val="20"/>
          <w:szCs w:val="20"/>
          <w:lang w:val="sr-Latn-ME"/>
        </w:rPr>
        <w:t>.</w:t>
      </w:r>
    </w:p>
  </w:footnote>
  <w:footnote w:id="105">
    <w:p w14:paraId="12A04B60" w14:textId="7386A202" w:rsidR="009A2D8F" w:rsidRPr="00B05077" w:rsidRDefault="009A2D8F" w:rsidP="008A30BC">
      <w:pPr>
        <w:pStyle w:val="FootnoteText"/>
        <w:rPr>
          <w:lang w:val="sr-Latn-ME"/>
        </w:rPr>
      </w:pPr>
      <w:r w:rsidRPr="2E8F96A9">
        <w:rPr>
          <w:rStyle w:val="FootnoteReference"/>
        </w:rPr>
        <w:footnoteRef/>
      </w:r>
      <w:r w:rsidRPr="00B05077">
        <w:rPr>
          <w:lang w:val="sr-Latn-ME"/>
        </w:rPr>
        <w:t xml:space="preserve"> </w:t>
      </w:r>
      <w:r>
        <w:t>Union of Media Workers in Montenegro</w:t>
      </w:r>
      <w:r w:rsidRPr="00B05077">
        <w:rPr>
          <w:lang w:val="sr-Latn-ME"/>
        </w:rPr>
        <w:t xml:space="preserve">, </w:t>
      </w:r>
      <w:r>
        <w:rPr>
          <w:i/>
          <w:iCs/>
        </w:rPr>
        <w:t>Indic</w:t>
      </w:r>
      <w:r w:rsidRPr="2803A853">
        <w:rPr>
          <w:i/>
          <w:iCs/>
        </w:rPr>
        <w:t>ator</w:t>
      </w:r>
      <w:r>
        <w:rPr>
          <w:i/>
          <w:iCs/>
        </w:rPr>
        <w:t xml:space="preserve"> on the level of media freedom and journalists’ safety</w:t>
      </w:r>
      <w:r w:rsidRPr="00B05077">
        <w:rPr>
          <w:i/>
          <w:iCs/>
          <w:lang w:val="sr-Latn-ME"/>
        </w:rPr>
        <w:t xml:space="preserve"> (</w:t>
      </w:r>
      <w:r>
        <w:rPr>
          <w:i/>
          <w:iCs/>
        </w:rPr>
        <w:t>Montenegro</w:t>
      </w:r>
      <w:r w:rsidRPr="00B05077">
        <w:rPr>
          <w:i/>
          <w:iCs/>
          <w:lang w:val="sr-Latn-ME"/>
        </w:rPr>
        <w:t xml:space="preserve">), </w:t>
      </w:r>
      <w:r w:rsidRPr="00B05077">
        <w:rPr>
          <w:lang w:val="sr-Latn-ME"/>
        </w:rPr>
        <w:t xml:space="preserve">2016. </w:t>
      </w:r>
      <w:r>
        <w:t>Accessible at:</w:t>
      </w:r>
      <w:r w:rsidRPr="00B05077">
        <w:rPr>
          <w:lang w:val="sr-Latn-ME"/>
        </w:rPr>
        <w:t xml:space="preserve"> </w:t>
      </w:r>
      <w:r w:rsidRPr="00241B0E">
        <w:rPr>
          <w:sz w:val="19"/>
          <w:szCs w:val="19"/>
        </w:rPr>
        <w:t>https</w:t>
      </w:r>
      <w:r w:rsidRPr="00B05077">
        <w:rPr>
          <w:sz w:val="19"/>
          <w:szCs w:val="19"/>
          <w:lang w:val="sr-Latn-ME"/>
        </w:rPr>
        <w:t>://</w:t>
      </w:r>
      <w:r w:rsidRPr="00241B0E">
        <w:rPr>
          <w:sz w:val="19"/>
          <w:szCs w:val="19"/>
        </w:rPr>
        <w:t>goo</w:t>
      </w:r>
      <w:r w:rsidRPr="00B05077">
        <w:rPr>
          <w:sz w:val="19"/>
          <w:szCs w:val="19"/>
          <w:lang w:val="sr-Latn-ME"/>
        </w:rPr>
        <w:t>.</w:t>
      </w:r>
      <w:r w:rsidRPr="00241B0E">
        <w:rPr>
          <w:sz w:val="19"/>
          <w:szCs w:val="19"/>
        </w:rPr>
        <w:t>gl</w:t>
      </w:r>
      <w:r w:rsidRPr="00B05077">
        <w:rPr>
          <w:sz w:val="19"/>
          <w:szCs w:val="19"/>
          <w:lang w:val="sr-Latn-ME"/>
        </w:rPr>
        <w:t>/</w:t>
      </w:r>
      <w:r w:rsidRPr="00241B0E">
        <w:rPr>
          <w:sz w:val="19"/>
          <w:szCs w:val="19"/>
        </w:rPr>
        <w:t>zN</w:t>
      </w:r>
      <w:r w:rsidRPr="00B05077">
        <w:rPr>
          <w:sz w:val="19"/>
          <w:szCs w:val="19"/>
          <w:lang w:val="sr-Latn-ME"/>
        </w:rPr>
        <w:t>9</w:t>
      </w:r>
      <w:r w:rsidRPr="00241B0E">
        <w:rPr>
          <w:sz w:val="19"/>
          <w:szCs w:val="19"/>
        </w:rPr>
        <w:t>Zeo</w:t>
      </w:r>
      <w:r w:rsidRPr="00B05077">
        <w:rPr>
          <w:sz w:val="19"/>
          <w:szCs w:val="19"/>
          <w:lang w:val="sr-Latn-ME"/>
        </w:rPr>
        <w:t xml:space="preserve">. </w:t>
      </w:r>
      <w:r>
        <w:rPr>
          <w:sz w:val="19"/>
          <w:szCs w:val="19"/>
        </w:rPr>
        <w:t>Accessed on:</w:t>
      </w:r>
      <w:r w:rsidRPr="00B05077">
        <w:rPr>
          <w:sz w:val="19"/>
          <w:szCs w:val="19"/>
          <w:lang w:val="sr-Latn-ME"/>
        </w:rPr>
        <w:t xml:space="preserve"> 29</w:t>
      </w:r>
      <w:r>
        <w:rPr>
          <w:sz w:val="19"/>
          <w:szCs w:val="19"/>
          <w:lang w:val="sr-Latn-ME"/>
        </w:rPr>
        <w:t xml:space="preserve"> June 2017</w:t>
      </w:r>
      <w:r w:rsidRPr="00B05077">
        <w:rPr>
          <w:sz w:val="19"/>
          <w:szCs w:val="19"/>
          <w:lang w:val="sr-Latn-ME"/>
        </w:rPr>
        <w:t>.</w:t>
      </w:r>
      <w:r w:rsidRPr="00B05077">
        <w:rPr>
          <w:i/>
          <w:iCs/>
          <w:lang w:val="sr-Latn-ME"/>
        </w:rPr>
        <w:t xml:space="preserve"> </w:t>
      </w:r>
    </w:p>
  </w:footnote>
  <w:footnote w:id="106">
    <w:p w14:paraId="1993EA28" w14:textId="49BFFDE6" w:rsidR="009A2D8F" w:rsidRPr="00917E04" w:rsidRDefault="009A2D8F" w:rsidP="424BD2CC">
      <w:pPr>
        <w:pStyle w:val="FootnoteText"/>
        <w:rPr>
          <w:lang w:val="en-US"/>
        </w:rPr>
      </w:pPr>
      <w:r w:rsidRPr="424BD2CC">
        <w:rPr>
          <w:rStyle w:val="FootnoteReference"/>
        </w:rPr>
        <w:footnoteRef/>
      </w:r>
      <w:r w:rsidRPr="00B05077">
        <w:rPr>
          <w:lang w:val="sr-Latn-ME"/>
        </w:rPr>
        <w:t xml:space="preserve"> </w:t>
      </w:r>
      <w:r w:rsidRPr="00917E04">
        <w:rPr>
          <w:lang w:val="en-US"/>
        </w:rPr>
        <w:t>E</w:t>
      </w:r>
      <w:r>
        <w:rPr>
          <w:lang w:val="en-US"/>
        </w:rPr>
        <w:t xml:space="preserve">uropean Commission, </w:t>
      </w:r>
      <w:r w:rsidRPr="00917E04">
        <w:rPr>
          <w:lang w:val="en-US"/>
        </w:rPr>
        <w:t>Report</w:t>
      </w:r>
      <w:r w:rsidRPr="00B05077">
        <w:rPr>
          <w:lang w:val="sr-Latn-ME"/>
        </w:rPr>
        <w:t xml:space="preserve"> </w:t>
      </w:r>
      <w:r w:rsidRPr="00917E04">
        <w:rPr>
          <w:lang w:val="en-US"/>
        </w:rPr>
        <w:t>o</w:t>
      </w:r>
      <w:r>
        <w:rPr>
          <w:lang w:val="sr-Latn-ME"/>
        </w:rPr>
        <w:t>n Montenegro</w:t>
      </w:r>
      <w:r w:rsidRPr="00B05077">
        <w:rPr>
          <w:lang w:val="sr-Latn-ME"/>
        </w:rPr>
        <w:t xml:space="preserve"> 2016,</w:t>
      </w:r>
      <w:r w:rsidRPr="00B05077">
        <w:rPr>
          <w:i/>
          <w:iCs/>
          <w:lang w:val="sr-Latn-ME"/>
        </w:rPr>
        <w:t xml:space="preserve"> </w:t>
      </w:r>
      <w:r>
        <w:rPr>
          <w:lang w:val="en-US"/>
        </w:rPr>
        <w:t>Brussels</w:t>
      </w:r>
      <w:r w:rsidRPr="00B05077">
        <w:rPr>
          <w:lang w:val="sr-Latn-ME"/>
        </w:rPr>
        <w:t>, 2016.</w:t>
      </w:r>
      <w:r w:rsidRPr="00B05077">
        <w:rPr>
          <w:i/>
          <w:iCs/>
          <w:lang w:val="sr-Latn-ME"/>
        </w:rPr>
        <w:t xml:space="preserve"> </w:t>
      </w:r>
      <w:r>
        <w:t>Accessible at:</w:t>
      </w:r>
      <w:r w:rsidRPr="00B05077">
        <w:rPr>
          <w:lang w:val="sr-Latn-ME"/>
        </w:rPr>
        <w:t xml:space="preserve"> </w:t>
      </w:r>
      <w:r w:rsidRPr="00241B0E">
        <w:rPr>
          <w:sz w:val="19"/>
          <w:szCs w:val="19"/>
        </w:rPr>
        <w:t>https</w:t>
      </w:r>
      <w:r w:rsidRPr="00B05077">
        <w:rPr>
          <w:sz w:val="19"/>
          <w:szCs w:val="19"/>
          <w:lang w:val="sr-Latn-ME"/>
        </w:rPr>
        <w:t>://</w:t>
      </w:r>
      <w:r w:rsidRPr="00241B0E">
        <w:rPr>
          <w:sz w:val="19"/>
          <w:szCs w:val="19"/>
        </w:rPr>
        <w:t>goo</w:t>
      </w:r>
      <w:r w:rsidRPr="00B05077">
        <w:rPr>
          <w:sz w:val="19"/>
          <w:szCs w:val="19"/>
          <w:lang w:val="sr-Latn-ME"/>
        </w:rPr>
        <w:t>.</w:t>
      </w:r>
      <w:r w:rsidRPr="00241B0E">
        <w:rPr>
          <w:sz w:val="19"/>
          <w:szCs w:val="19"/>
        </w:rPr>
        <w:t>gl</w:t>
      </w:r>
      <w:r w:rsidRPr="00B05077">
        <w:rPr>
          <w:sz w:val="19"/>
          <w:szCs w:val="19"/>
          <w:lang w:val="sr-Latn-ME"/>
        </w:rPr>
        <w:t>/</w:t>
      </w:r>
      <w:r w:rsidRPr="00241B0E">
        <w:rPr>
          <w:sz w:val="19"/>
          <w:szCs w:val="19"/>
        </w:rPr>
        <w:t>Jeybe</w:t>
      </w:r>
      <w:r w:rsidRPr="00B05077">
        <w:rPr>
          <w:sz w:val="19"/>
          <w:szCs w:val="19"/>
          <w:lang w:val="sr-Latn-ME"/>
        </w:rPr>
        <w:t xml:space="preserve">2. </w:t>
      </w:r>
      <w:r>
        <w:rPr>
          <w:sz w:val="19"/>
          <w:szCs w:val="19"/>
        </w:rPr>
        <w:t>Accessed on:</w:t>
      </w:r>
      <w:r w:rsidRPr="00B05077">
        <w:rPr>
          <w:sz w:val="19"/>
          <w:szCs w:val="19"/>
          <w:lang w:val="sr-Latn-ME"/>
        </w:rPr>
        <w:t xml:space="preserve"> 29</w:t>
      </w:r>
      <w:r>
        <w:rPr>
          <w:sz w:val="19"/>
          <w:szCs w:val="19"/>
          <w:lang w:val="sr-Latn-ME"/>
        </w:rPr>
        <w:t xml:space="preserve"> June 2017.</w:t>
      </w:r>
    </w:p>
  </w:footnote>
  <w:footnote w:id="107">
    <w:p w14:paraId="5C792355" w14:textId="73377F7D" w:rsidR="009A2D8F" w:rsidRPr="00B05077" w:rsidRDefault="009A2D8F" w:rsidP="00241B0E">
      <w:pPr>
        <w:pStyle w:val="FootnoteText"/>
        <w:rPr>
          <w:lang w:val="sr-Latn-ME"/>
        </w:rPr>
      </w:pPr>
      <w:r w:rsidRPr="2E8F96A9">
        <w:rPr>
          <w:rStyle w:val="FootnoteReference"/>
        </w:rPr>
        <w:footnoteRef/>
      </w:r>
      <w:r w:rsidRPr="00917E04">
        <w:rPr>
          <w:lang w:val="en-US"/>
        </w:rPr>
        <w:t xml:space="preserve"> </w:t>
      </w:r>
      <w:r>
        <w:rPr>
          <w:lang w:val="en-US"/>
        </w:rPr>
        <w:t>Agency for Electronic Media</w:t>
      </w:r>
      <w:r w:rsidRPr="00917E04">
        <w:rPr>
          <w:lang w:val="en-US"/>
        </w:rPr>
        <w:t xml:space="preserve">. </w:t>
      </w:r>
      <w:r>
        <w:rPr>
          <w:rFonts w:eastAsiaTheme="minorEastAsia"/>
          <w:lang w:val="sr-Latn-ME"/>
        </w:rPr>
        <w:t>Report</w:t>
      </w:r>
      <w:r w:rsidRPr="424BD2CC">
        <w:rPr>
          <w:rFonts w:eastAsiaTheme="minorEastAsia"/>
          <w:lang w:val="sr-Latn-ME"/>
        </w:rPr>
        <w:t xml:space="preserve"> o</w:t>
      </w:r>
      <w:r>
        <w:rPr>
          <w:rFonts w:eastAsiaTheme="minorEastAsia"/>
          <w:lang w:val="sr-Latn-ME"/>
        </w:rPr>
        <w:t>n the work of the Agency for Electronic Media in</w:t>
      </w:r>
      <w:r w:rsidRPr="424BD2CC">
        <w:rPr>
          <w:rFonts w:eastAsiaTheme="minorEastAsia"/>
          <w:lang w:val="sr-Latn-ME"/>
        </w:rPr>
        <w:t xml:space="preserve"> 2016. </w:t>
      </w:r>
      <w:r>
        <w:rPr>
          <w:rFonts w:eastAsiaTheme="minorEastAsia"/>
          <w:lang w:val="sr-Latn-ME"/>
        </w:rPr>
        <w:t>Accessible at:</w:t>
      </w:r>
      <w:r w:rsidRPr="424BD2CC">
        <w:rPr>
          <w:rFonts w:eastAsiaTheme="minorEastAsia"/>
          <w:lang w:val="sr-Latn-ME"/>
        </w:rPr>
        <w:t xml:space="preserve"> https://goo.gl/knHLBo</w:t>
      </w:r>
      <w:r w:rsidRPr="424BD2CC">
        <w:rPr>
          <w:rFonts w:eastAsiaTheme="minorEastAsia"/>
          <w:color w:val="444444"/>
          <w:lang w:val="sr-Latn-ME"/>
        </w:rPr>
        <w:t xml:space="preserve">. </w:t>
      </w:r>
      <w:r>
        <w:rPr>
          <w:rFonts w:eastAsiaTheme="minorEastAsia"/>
          <w:lang w:val="sr-Latn-ME"/>
        </w:rPr>
        <w:t>Accessed on:</w:t>
      </w:r>
      <w:r w:rsidRPr="424BD2CC">
        <w:rPr>
          <w:rFonts w:eastAsiaTheme="minorEastAsia"/>
          <w:lang w:val="sr-Latn-ME"/>
        </w:rPr>
        <w:t xml:space="preserve"> 28</w:t>
      </w:r>
      <w:r>
        <w:rPr>
          <w:rFonts w:eastAsiaTheme="minorEastAsia"/>
          <w:lang w:val="sr-Latn-ME"/>
        </w:rPr>
        <w:t xml:space="preserve"> June 2017</w:t>
      </w:r>
      <w:r w:rsidRPr="424BD2CC">
        <w:rPr>
          <w:rFonts w:eastAsiaTheme="minorEastAsia"/>
          <w:lang w:val="sr-Latn-ME"/>
        </w:rPr>
        <w:t>.</w:t>
      </w:r>
    </w:p>
  </w:footnote>
  <w:footnote w:id="108">
    <w:p w14:paraId="6CEB0B38" w14:textId="005068FB" w:rsidR="009A2D8F" w:rsidRPr="00B05077" w:rsidRDefault="009A2D8F" w:rsidP="00241B0E">
      <w:pPr>
        <w:pStyle w:val="FootnoteText"/>
        <w:rPr>
          <w:lang w:val="sr-Latn-ME"/>
        </w:rPr>
      </w:pPr>
      <w:r w:rsidRPr="00241B0E">
        <w:rPr>
          <w:rStyle w:val="FootnoteReference"/>
        </w:rPr>
        <w:footnoteRef/>
      </w:r>
      <w:r w:rsidRPr="00B05077">
        <w:rPr>
          <w:lang w:val="sr-Latn-ME"/>
        </w:rPr>
        <w:t xml:space="preserve"> </w:t>
      </w:r>
      <w:r w:rsidRPr="0018007F">
        <w:rPr>
          <w:rFonts w:eastAsiaTheme="minorEastAsia"/>
          <w:i/>
          <w:lang w:val="sr-Latn-ME"/>
        </w:rPr>
        <w:t>Ibid.</w:t>
      </w:r>
    </w:p>
  </w:footnote>
  <w:footnote w:id="109">
    <w:p w14:paraId="2A45CCD7" w14:textId="1026690E" w:rsidR="009A2D8F" w:rsidRPr="00B05077" w:rsidRDefault="009A2D8F" w:rsidP="00A42223">
      <w:pPr>
        <w:spacing w:after="0"/>
        <w:rPr>
          <w:lang w:val="sr-Latn-ME"/>
        </w:rPr>
      </w:pPr>
      <w:r w:rsidRPr="424BD2CC">
        <w:rPr>
          <w:rStyle w:val="FootnoteReference"/>
        </w:rPr>
        <w:footnoteRef/>
      </w:r>
      <w:r w:rsidRPr="00B05077">
        <w:rPr>
          <w:lang w:val="sr-Latn-ME"/>
        </w:rPr>
        <w:t xml:space="preserve"> </w:t>
      </w:r>
      <w:r>
        <w:rPr>
          <w:sz w:val="20"/>
          <w:szCs w:val="20"/>
        </w:rPr>
        <w:t>Agency for Electronic Media</w:t>
      </w:r>
      <w:r w:rsidRPr="00B05077">
        <w:rPr>
          <w:sz w:val="20"/>
          <w:szCs w:val="20"/>
          <w:lang w:val="sr-Latn-ME"/>
        </w:rPr>
        <w:t xml:space="preserve">, </w:t>
      </w:r>
      <w:r>
        <w:rPr>
          <w:sz w:val="20"/>
          <w:szCs w:val="20"/>
          <w:lang w:val="sr-Latn-ME"/>
        </w:rPr>
        <w:t>Minutes from</w:t>
      </w:r>
      <w:r w:rsidRPr="00B05077">
        <w:rPr>
          <w:sz w:val="20"/>
          <w:szCs w:val="20"/>
          <w:lang w:val="sr-Latn-ME"/>
        </w:rPr>
        <w:t xml:space="preserve"> 162</w:t>
      </w:r>
      <w:r>
        <w:rPr>
          <w:sz w:val="20"/>
          <w:szCs w:val="20"/>
          <w:lang w:val="sr-Latn-ME"/>
        </w:rPr>
        <w:t xml:space="preserve">nd </w:t>
      </w:r>
      <w:r w:rsidRPr="424BD2CC">
        <w:rPr>
          <w:sz w:val="20"/>
          <w:szCs w:val="20"/>
        </w:rPr>
        <w:t>AEM</w:t>
      </w:r>
      <w:r w:rsidRPr="00B05077">
        <w:rPr>
          <w:sz w:val="20"/>
          <w:szCs w:val="20"/>
          <w:lang w:val="sr-Latn-ME"/>
        </w:rPr>
        <w:t xml:space="preserve"> </w:t>
      </w:r>
      <w:r>
        <w:rPr>
          <w:sz w:val="20"/>
          <w:szCs w:val="20"/>
          <w:lang w:val="sr-Latn-ME"/>
        </w:rPr>
        <w:t xml:space="preserve">session </w:t>
      </w:r>
      <w:r w:rsidRPr="00B05077">
        <w:rPr>
          <w:sz w:val="20"/>
          <w:szCs w:val="20"/>
          <w:lang w:val="sr-Latn-ME"/>
        </w:rPr>
        <w:t>(</w:t>
      </w:r>
      <w:r>
        <w:rPr>
          <w:sz w:val="20"/>
          <w:szCs w:val="20"/>
        </w:rPr>
        <w:t>number</w:t>
      </w:r>
      <w:r w:rsidRPr="00B05077">
        <w:rPr>
          <w:sz w:val="20"/>
          <w:szCs w:val="20"/>
          <w:lang w:val="sr-Latn-ME"/>
        </w:rPr>
        <w:t>: 01-522/1),</w:t>
      </w:r>
      <w:r>
        <w:rPr>
          <w:sz w:val="20"/>
          <w:szCs w:val="20"/>
          <w:lang w:val="sr-Latn-ME"/>
        </w:rPr>
        <w:t xml:space="preserve"> held on</w:t>
      </w:r>
      <w:r w:rsidRPr="00B05077">
        <w:rPr>
          <w:sz w:val="20"/>
          <w:szCs w:val="20"/>
          <w:lang w:val="sr-Latn-ME"/>
        </w:rPr>
        <w:t xml:space="preserve"> 13</w:t>
      </w:r>
      <w:r>
        <w:rPr>
          <w:sz w:val="20"/>
          <w:szCs w:val="20"/>
          <w:lang w:val="sr-Latn-ME"/>
        </w:rPr>
        <w:t xml:space="preserve"> April </w:t>
      </w:r>
      <w:r w:rsidRPr="00B05077">
        <w:rPr>
          <w:sz w:val="20"/>
          <w:szCs w:val="20"/>
          <w:lang w:val="sr-Latn-ME"/>
        </w:rPr>
        <w:t xml:space="preserve">2017. </w:t>
      </w:r>
      <w:r>
        <w:rPr>
          <w:sz w:val="20"/>
          <w:szCs w:val="20"/>
        </w:rPr>
        <w:t>Accessible at:</w:t>
      </w:r>
      <w:r w:rsidRPr="00B05077">
        <w:rPr>
          <w:sz w:val="20"/>
          <w:szCs w:val="20"/>
          <w:lang w:val="sr-Latn-ME"/>
        </w:rPr>
        <w:t xml:space="preserve"> </w:t>
      </w:r>
      <w:hyperlink r:id="rId53">
        <w:r w:rsidRPr="424BD2CC">
          <w:rPr>
            <w:rStyle w:val="Hyperlink"/>
            <w:sz w:val="20"/>
            <w:szCs w:val="20"/>
          </w:rPr>
          <w:t>https</w:t>
        </w:r>
        <w:r w:rsidRPr="00B05077">
          <w:rPr>
            <w:rStyle w:val="Hyperlink"/>
            <w:sz w:val="20"/>
            <w:szCs w:val="20"/>
            <w:lang w:val="sr-Latn-ME"/>
          </w:rPr>
          <w:t>://</w:t>
        </w:r>
        <w:r w:rsidRPr="424BD2CC">
          <w:rPr>
            <w:rStyle w:val="Hyperlink"/>
            <w:sz w:val="20"/>
            <w:szCs w:val="20"/>
          </w:rPr>
          <w:t>goo</w:t>
        </w:r>
        <w:r w:rsidRPr="00B05077">
          <w:rPr>
            <w:rStyle w:val="Hyperlink"/>
            <w:sz w:val="20"/>
            <w:szCs w:val="20"/>
            <w:lang w:val="sr-Latn-ME"/>
          </w:rPr>
          <w:t>.</w:t>
        </w:r>
        <w:r w:rsidRPr="424BD2CC">
          <w:rPr>
            <w:rStyle w:val="Hyperlink"/>
            <w:sz w:val="20"/>
            <w:szCs w:val="20"/>
          </w:rPr>
          <w:t>gl</w:t>
        </w:r>
        <w:r w:rsidRPr="00B05077">
          <w:rPr>
            <w:rStyle w:val="Hyperlink"/>
            <w:sz w:val="20"/>
            <w:szCs w:val="20"/>
            <w:lang w:val="sr-Latn-ME"/>
          </w:rPr>
          <w:t>/</w:t>
        </w:r>
        <w:r w:rsidRPr="424BD2CC">
          <w:rPr>
            <w:rStyle w:val="Hyperlink"/>
            <w:sz w:val="20"/>
            <w:szCs w:val="20"/>
          </w:rPr>
          <w:t>MquZcu</w:t>
        </w:r>
      </w:hyperlink>
      <w:r w:rsidRPr="00B05077">
        <w:rPr>
          <w:sz w:val="20"/>
          <w:szCs w:val="20"/>
          <w:lang w:val="sr-Latn-ME"/>
        </w:rPr>
        <w:t xml:space="preserve">. </w:t>
      </w:r>
      <w:r>
        <w:rPr>
          <w:sz w:val="20"/>
          <w:szCs w:val="20"/>
        </w:rPr>
        <w:t>Accessed on:</w:t>
      </w:r>
      <w:r w:rsidRPr="00B05077">
        <w:rPr>
          <w:sz w:val="20"/>
          <w:szCs w:val="20"/>
          <w:lang w:val="sr-Latn-ME"/>
        </w:rPr>
        <w:t xml:space="preserve"> 29</w:t>
      </w:r>
      <w:r>
        <w:rPr>
          <w:sz w:val="20"/>
          <w:szCs w:val="20"/>
          <w:lang w:val="sr-Latn-ME"/>
        </w:rPr>
        <w:t xml:space="preserve"> June 2017</w:t>
      </w:r>
      <w:r w:rsidRPr="00B05077">
        <w:rPr>
          <w:sz w:val="20"/>
          <w:szCs w:val="20"/>
          <w:lang w:val="sr-Latn-ME"/>
        </w:rPr>
        <w:t>.</w:t>
      </w:r>
      <w:r>
        <w:rPr>
          <w:sz w:val="20"/>
          <w:szCs w:val="20"/>
          <w:lang w:val="sr-Latn-ME"/>
        </w:rPr>
        <w:t xml:space="preserve"> </w:t>
      </w:r>
      <w:r w:rsidRPr="00B05077">
        <w:rPr>
          <w:sz w:val="20"/>
          <w:szCs w:val="20"/>
          <w:lang w:val="sr-Latn-ME"/>
        </w:rPr>
        <w:t xml:space="preserve">19 </w:t>
      </w:r>
      <w:r w:rsidRPr="424BD2CC">
        <w:rPr>
          <w:sz w:val="20"/>
          <w:szCs w:val="20"/>
        </w:rPr>
        <w:t>N</w:t>
      </w:r>
      <w:r w:rsidRPr="00B05077">
        <w:rPr>
          <w:sz w:val="20"/>
          <w:szCs w:val="20"/>
          <w:lang w:val="sr-Latn-ME"/>
        </w:rPr>
        <w:t xml:space="preserve">.Đ. </w:t>
      </w:r>
      <w:r w:rsidRPr="00B05077">
        <w:rPr>
          <w:sz w:val="14"/>
          <w:szCs w:val="14"/>
          <w:lang w:val="sr-Latn-ME"/>
        </w:rPr>
        <w:t xml:space="preserve"> </w:t>
      </w:r>
    </w:p>
  </w:footnote>
  <w:footnote w:id="110">
    <w:p w14:paraId="3A570411" w14:textId="194C651B" w:rsidR="009A2D8F" w:rsidRPr="00917E04" w:rsidRDefault="009A2D8F" w:rsidP="00A42223">
      <w:pPr>
        <w:spacing w:after="0"/>
        <w:rPr>
          <w:lang w:val="en-US"/>
        </w:rPr>
      </w:pPr>
      <w:r w:rsidRPr="424BD2CC">
        <w:rPr>
          <w:rStyle w:val="FootnoteReference"/>
        </w:rPr>
        <w:footnoteRef/>
      </w:r>
      <w:r w:rsidRPr="00B05077">
        <w:rPr>
          <w:lang w:val="sr-Latn-ME"/>
        </w:rPr>
        <w:t xml:space="preserve"> </w:t>
      </w:r>
      <w:r w:rsidRPr="424BD2CC">
        <w:rPr>
          <w:sz w:val="20"/>
          <w:szCs w:val="20"/>
        </w:rPr>
        <w:t>Ivan</w:t>
      </w:r>
      <w:r w:rsidRPr="00B05077">
        <w:rPr>
          <w:sz w:val="20"/>
          <w:szCs w:val="20"/>
          <w:lang w:val="sr-Latn-ME"/>
        </w:rPr>
        <w:t xml:space="preserve"> Č</w:t>
      </w:r>
      <w:r w:rsidRPr="424BD2CC">
        <w:rPr>
          <w:sz w:val="20"/>
          <w:szCs w:val="20"/>
        </w:rPr>
        <w:t>a</w:t>
      </w:r>
      <w:r w:rsidRPr="00B05077">
        <w:rPr>
          <w:sz w:val="20"/>
          <w:szCs w:val="20"/>
          <w:lang w:val="sr-Latn-ME"/>
        </w:rPr>
        <w:t>đ</w:t>
      </w:r>
      <w:r w:rsidRPr="424BD2CC">
        <w:rPr>
          <w:sz w:val="20"/>
          <w:szCs w:val="20"/>
        </w:rPr>
        <w:t>enovi</w:t>
      </w:r>
      <w:r w:rsidRPr="00B05077">
        <w:rPr>
          <w:sz w:val="20"/>
          <w:szCs w:val="20"/>
          <w:lang w:val="sr-Latn-ME"/>
        </w:rPr>
        <w:t>ć, “Đ</w:t>
      </w:r>
      <w:r w:rsidRPr="424BD2CC">
        <w:rPr>
          <w:sz w:val="20"/>
          <w:szCs w:val="20"/>
        </w:rPr>
        <w:t>urovi</w:t>
      </w:r>
      <w:r w:rsidRPr="00B05077">
        <w:rPr>
          <w:sz w:val="20"/>
          <w:szCs w:val="20"/>
          <w:lang w:val="sr-Latn-ME"/>
        </w:rPr>
        <w:t xml:space="preserve">ć </w:t>
      </w:r>
      <w:r>
        <w:rPr>
          <w:sz w:val="20"/>
          <w:szCs w:val="20"/>
        </w:rPr>
        <w:t>wrote to the Parliament</w:t>
      </w:r>
      <w:r w:rsidRPr="00B05077">
        <w:rPr>
          <w:sz w:val="20"/>
          <w:szCs w:val="20"/>
          <w:lang w:val="sr-Latn-ME"/>
        </w:rPr>
        <w:t xml:space="preserve">: </w:t>
      </w:r>
      <w:r w:rsidRPr="424BD2CC">
        <w:rPr>
          <w:sz w:val="20"/>
          <w:szCs w:val="20"/>
        </w:rPr>
        <w:t>Pink</w:t>
      </w:r>
      <w:r w:rsidRPr="00B05077">
        <w:rPr>
          <w:sz w:val="20"/>
          <w:szCs w:val="20"/>
          <w:lang w:val="sr-Latn-ME"/>
        </w:rPr>
        <w:t xml:space="preserve"> </w:t>
      </w:r>
      <w:r>
        <w:rPr>
          <w:sz w:val="20"/>
          <w:szCs w:val="20"/>
        </w:rPr>
        <w:t>and</w:t>
      </w:r>
      <w:r w:rsidRPr="00B05077">
        <w:rPr>
          <w:sz w:val="20"/>
          <w:szCs w:val="20"/>
          <w:lang w:val="sr-Latn-ME"/>
        </w:rPr>
        <w:t xml:space="preserve"> </w:t>
      </w:r>
      <w:r w:rsidRPr="424BD2CC">
        <w:rPr>
          <w:sz w:val="20"/>
          <w:szCs w:val="20"/>
        </w:rPr>
        <w:t>Prva</w:t>
      </w:r>
      <w:r w:rsidRPr="00B05077">
        <w:rPr>
          <w:sz w:val="20"/>
          <w:szCs w:val="20"/>
          <w:lang w:val="sr-Latn-ME"/>
        </w:rPr>
        <w:t xml:space="preserve"> </w:t>
      </w:r>
      <w:r>
        <w:rPr>
          <w:sz w:val="20"/>
          <w:szCs w:val="20"/>
          <w:lang w:val="sr-Latn-ME"/>
        </w:rPr>
        <w:t xml:space="preserve">are violating law, </w:t>
      </w:r>
      <w:r w:rsidRPr="424BD2CC">
        <w:rPr>
          <w:sz w:val="20"/>
          <w:szCs w:val="20"/>
        </w:rPr>
        <w:t>AEM</w:t>
      </w:r>
      <w:r w:rsidRPr="00B05077">
        <w:rPr>
          <w:sz w:val="20"/>
          <w:szCs w:val="20"/>
          <w:lang w:val="sr-Latn-ME"/>
        </w:rPr>
        <w:t xml:space="preserve"> </w:t>
      </w:r>
      <w:r>
        <w:rPr>
          <w:sz w:val="20"/>
          <w:szCs w:val="20"/>
          <w:lang w:val="sr-Latn-ME"/>
        </w:rPr>
        <w:t>is silent</w:t>
      </w:r>
      <w:r w:rsidRPr="00B05077">
        <w:rPr>
          <w:sz w:val="20"/>
          <w:szCs w:val="20"/>
          <w:lang w:val="sr-Latn-ME"/>
        </w:rPr>
        <w:t xml:space="preserve">”, </w:t>
      </w:r>
      <w:r w:rsidRPr="2803A853">
        <w:rPr>
          <w:i/>
          <w:iCs/>
          <w:sz w:val="20"/>
          <w:szCs w:val="20"/>
        </w:rPr>
        <w:t>Vijesti</w:t>
      </w:r>
      <w:r w:rsidRPr="00B05077">
        <w:rPr>
          <w:i/>
          <w:iCs/>
          <w:sz w:val="20"/>
          <w:szCs w:val="20"/>
          <w:lang w:val="sr-Latn-ME"/>
        </w:rPr>
        <w:t xml:space="preserve"> </w:t>
      </w:r>
      <w:r w:rsidRPr="2803A853">
        <w:rPr>
          <w:i/>
          <w:iCs/>
          <w:sz w:val="20"/>
          <w:szCs w:val="20"/>
        </w:rPr>
        <w:t>online</w:t>
      </w:r>
      <w:r w:rsidRPr="00B05077">
        <w:rPr>
          <w:i/>
          <w:iCs/>
          <w:sz w:val="20"/>
          <w:szCs w:val="20"/>
          <w:lang w:val="sr-Latn-ME"/>
        </w:rPr>
        <w:t xml:space="preserve">, </w:t>
      </w:r>
      <w:r w:rsidRPr="00B05077">
        <w:rPr>
          <w:sz w:val="20"/>
          <w:szCs w:val="20"/>
          <w:lang w:val="sr-Latn-ME"/>
        </w:rPr>
        <w:t>13</w:t>
      </w:r>
      <w:r>
        <w:rPr>
          <w:sz w:val="20"/>
          <w:szCs w:val="20"/>
          <w:lang w:val="sr-Latn-ME"/>
        </w:rPr>
        <w:t xml:space="preserve"> June 2016</w:t>
      </w:r>
      <w:r w:rsidRPr="00B05077">
        <w:rPr>
          <w:sz w:val="20"/>
          <w:szCs w:val="20"/>
          <w:lang w:val="sr-Latn-ME"/>
        </w:rPr>
        <w:t xml:space="preserve">. </w:t>
      </w:r>
      <w:r w:rsidRPr="00917E04">
        <w:rPr>
          <w:sz w:val="20"/>
          <w:szCs w:val="20"/>
          <w:lang w:val="en-US"/>
        </w:rPr>
        <w:t xml:space="preserve">Accessible at: </w:t>
      </w:r>
      <w:hyperlink r:id="rId54">
        <w:r w:rsidRPr="00917E04">
          <w:rPr>
            <w:rStyle w:val="Hyperlink"/>
            <w:sz w:val="20"/>
            <w:szCs w:val="20"/>
            <w:lang w:val="en-US"/>
          </w:rPr>
          <w:t>https://goo.gl/NZRX6K</w:t>
        </w:r>
      </w:hyperlink>
      <w:r w:rsidRPr="00917E04">
        <w:rPr>
          <w:sz w:val="20"/>
          <w:szCs w:val="20"/>
          <w:lang w:val="en-US"/>
        </w:rPr>
        <w:t>. Accessed on: 28 June 2017.</w:t>
      </w:r>
    </w:p>
  </w:footnote>
  <w:footnote w:id="111">
    <w:p w14:paraId="426CDA68" w14:textId="241BB451" w:rsidR="009A2D8F" w:rsidRPr="00B05077" w:rsidRDefault="009A2D8F" w:rsidP="424BD2CC">
      <w:pPr>
        <w:pStyle w:val="FootnoteText"/>
        <w:rPr>
          <w:lang w:val="sr-Latn-ME"/>
        </w:rPr>
      </w:pPr>
      <w:r w:rsidRPr="424BD2CC">
        <w:rPr>
          <w:rStyle w:val="FootnoteReference"/>
        </w:rPr>
        <w:footnoteRef/>
      </w:r>
      <w:r w:rsidRPr="00917E04">
        <w:rPr>
          <w:lang w:val="en-US"/>
        </w:rPr>
        <w:t xml:space="preserve"> </w:t>
      </w:r>
      <w:r>
        <w:rPr>
          <w:lang w:val="en-US"/>
        </w:rPr>
        <w:t>Agency for Electronic Media</w:t>
      </w:r>
      <w:r w:rsidRPr="00917E04">
        <w:rPr>
          <w:lang w:val="en-US"/>
        </w:rPr>
        <w:t xml:space="preserve">. </w:t>
      </w:r>
      <w:r>
        <w:rPr>
          <w:rFonts w:eastAsiaTheme="minorEastAsia"/>
          <w:lang w:val="sr-Latn-ME"/>
        </w:rPr>
        <w:t>Report</w:t>
      </w:r>
      <w:r w:rsidRPr="424BD2CC">
        <w:rPr>
          <w:rFonts w:eastAsiaTheme="minorEastAsia"/>
          <w:lang w:val="sr-Latn-ME"/>
        </w:rPr>
        <w:t xml:space="preserve"> o</w:t>
      </w:r>
      <w:r>
        <w:rPr>
          <w:rFonts w:eastAsiaTheme="minorEastAsia"/>
          <w:lang w:val="sr-Latn-ME"/>
        </w:rPr>
        <w:t>n the work of the Agency for Electronic Media in</w:t>
      </w:r>
      <w:r w:rsidRPr="424BD2CC">
        <w:rPr>
          <w:rFonts w:eastAsiaTheme="minorEastAsia"/>
          <w:lang w:val="sr-Latn-ME"/>
        </w:rPr>
        <w:t xml:space="preserve"> 2016. </w:t>
      </w:r>
      <w:r>
        <w:rPr>
          <w:rFonts w:eastAsiaTheme="minorEastAsia"/>
          <w:lang w:val="sr-Latn-ME"/>
        </w:rPr>
        <w:t>Accessible at:</w:t>
      </w:r>
      <w:r w:rsidRPr="424BD2CC">
        <w:rPr>
          <w:rFonts w:eastAsiaTheme="minorEastAsia"/>
          <w:lang w:val="sr-Latn-ME"/>
        </w:rPr>
        <w:t xml:space="preserve"> https://goo.gl/knHLBo</w:t>
      </w:r>
      <w:r w:rsidRPr="424BD2CC">
        <w:rPr>
          <w:rFonts w:eastAsiaTheme="minorEastAsia"/>
          <w:color w:val="444444"/>
          <w:lang w:val="sr-Latn-ME"/>
        </w:rPr>
        <w:t xml:space="preserve">. </w:t>
      </w:r>
      <w:r>
        <w:rPr>
          <w:rFonts w:eastAsiaTheme="minorEastAsia"/>
          <w:lang w:val="sr-Latn-ME"/>
        </w:rPr>
        <w:t>Accessed on:</w:t>
      </w:r>
      <w:r w:rsidRPr="424BD2CC">
        <w:rPr>
          <w:rFonts w:eastAsiaTheme="minorEastAsia"/>
          <w:lang w:val="sr-Latn-ME"/>
        </w:rPr>
        <w:t xml:space="preserve"> 28</w:t>
      </w:r>
      <w:r>
        <w:rPr>
          <w:rFonts w:eastAsiaTheme="minorEastAsia"/>
          <w:lang w:val="sr-Latn-ME"/>
        </w:rPr>
        <w:t xml:space="preserve"> June 2017</w:t>
      </w:r>
      <w:r w:rsidRPr="424BD2CC">
        <w:rPr>
          <w:rFonts w:eastAsiaTheme="minorEastAsia"/>
          <w:lang w:val="sr-Latn-ME"/>
        </w:rPr>
        <w:t>.</w:t>
      </w:r>
    </w:p>
  </w:footnote>
  <w:footnote w:id="112">
    <w:p w14:paraId="01836AC3" w14:textId="1490E3F7" w:rsidR="009A2D8F" w:rsidRPr="00B05077" w:rsidRDefault="009A2D8F" w:rsidP="00241B0E">
      <w:pPr>
        <w:pStyle w:val="FootnoteText"/>
        <w:rPr>
          <w:lang w:val="sr-Latn-ME"/>
        </w:rPr>
      </w:pPr>
      <w:r w:rsidRPr="00241B0E">
        <w:rPr>
          <w:rStyle w:val="FootnoteReference"/>
        </w:rPr>
        <w:footnoteRef/>
      </w:r>
      <w:r w:rsidRPr="00B05077">
        <w:rPr>
          <w:lang w:val="sr-Latn-ME"/>
        </w:rPr>
        <w:t xml:space="preserve"> </w:t>
      </w:r>
      <w:r>
        <w:t>N</w:t>
      </w:r>
      <w:r w:rsidRPr="00B05077">
        <w:rPr>
          <w:lang w:val="sr-Latn-ME"/>
        </w:rPr>
        <w:t>.Đ. "</w:t>
      </w:r>
      <w:r>
        <w:t>Recruiting at Court</w:t>
      </w:r>
      <w:r w:rsidRPr="00B05077">
        <w:rPr>
          <w:lang w:val="sr-Latn-ME"/>
        </w:rPr>
        <w:t xml:space="preserve">", </w:t>
      </w:r>
      <w:r w:rsidRPr="2803A853">
        <w:rPr>
          <w:i/>
          <w:iCs/>
        </w:rPr>
        <w:t>Dnevni</w:t>
      </w:r>
      <w:r w:rsidRPr="00B05077">
        <w:rPr>
          <w:i/>
          <w:iCs/>
          <w:lang w:val="sr-Latn-ME"/>
        </w:rPr>
        <w:t xml:space="preserve"> </w:t>
      </w:r>
      <w:r w:rsidRPr="2803A853">
        <w:rPr>
          <w:i/>
          <w:iCs/>
        </w:rPr>
        <w:t>list</w:t>
      </w:r>
      <w:r w:rsidRPr="00B05077">
        <w:rPr>
          <w:i/>
          <w:iCs/>
          <w:lang w:val="sr-Latn-ME"/>
        </w:rPr>
        <w:t xml:space="preserve"> “</w:t>
      </w:r>
      <w:r w:rsidRPr="2803A853">
        <w:rPr>
          <w:i/>
          <w:iCs/>
        </w:rPr>
        <w:t>Pobjeda</w:t>
      </w:r>
      <w:r w:rsidRPr="00B05077">
        <w:rPr>
          <w:i/>
          <w:iCs/>
          <w:lang w:val="sr-Latn-ME"/>
        </w:rPr>
        <w:t xml:space="preserve">”, </w:t>
      </w:r>
      <w:r w:rsidRPr="00B05077">
        <w:rPr>
          <w:lang w:val="sr-Latn-ME"/>
        </w:rPr>
        <w:t>4</w:t>
      </w:r>
      <w:r>
        <w:rPr>
          <w:lang w:val="sr-Latn-ME"/>
        </w:rPr>
        <w:t xml:space="preserve"> July 2017</w:t>
      </w:r>
    </w:p>
  </w:footnote>
  <w:footnote w:id="113">
    <w:p w14:paraId="571381F7" w14:textId="54CC674D" w:rsidR="009A2D8F" w:rsidRPr="00B05077" w:rsidRDefault="009A2D8F" w:rsidP="2803A853">
      <w:pPr>
        <w:pStyle w:val="FootnoteText"/>
        <w:rPr>
          <w:i/>
          <w:iCs/>
          <w:color w:val="666666"/>
          <w:sz w:val="21"/>
          <w:szCs w:val="21"/>
          <w:lang w:val="sr-Latn-ME"/>
        </w:rPr>
      </w:pPr>
      <w:r w:rsidRPr="00241B0E">
        <w:rPr>
          <w:rStyle w:val="FootnoteReference"/>
        </w:rPr>
        <w:footnoteRef/>
      </w:r>
      <w:r w:rsidRPr="00B05077">
        <w:rPr>
          <w:lang w:val="sr-Latn-ME"/>
        </w:rPr>
        <w:t xml:space="preserve"> </w:t>
      </w:r>
      <w:r w:rsidRPr="00F403E8">
        <w:rPr>
          <w:lang w:val="en-US"/>
        </w:rPr>
        <w:t>European Co</w:t>
      </w:r>
      <w:r>
        <w:rPr>
          <w:lang w:val="en-US"/>
        </w:rPr>
        <w:t xml:space="preserve">mmission, </w:t>
      </w:r>
      <w:r w:rsidRPr="00F403E8">
        <w:rPr>
          <w:lang w:val="en-US"/>
        </w:rPr>
        <w:t>Report</w:t>
      </w:r>
      <w:r w:rsidRPr="00B05077">
        <w:rPr>
          <w:lang w:val="sr-Latn-ME"/>
        </w:rPr>
        <w:t xml:space="preserve"> </w:t>
      </w:r>
      <w:r w:rsidRPr="00F403E8">
        <w:rPr>
          <w:lang w:val="en-US"/>
        </w:rPr>
        <w:t>o</w:t>
      </w:r>
      <w:r>
        <w:rPr>
          <w:lang w:val="en-US"/>
        </w:rPr>
        <w:t>n Montenegro in</w:t>
      </w:r>
      <w:r>
        <w:rPr>
          <w:lang w:val="sr-Latn-ME"/>
        </w:rPr>
        <w:t xml:space="preserve"> 2015</w:t>
      </w:r>
      <w:r w:rsidRPr="00B05077">
        <w:rPr>
          <w:lang w:val="sr-Latn-ME"/>
        </w:rPr>
        <w:t>,</w:t>
      </w:r>
      <w:r w:rsidRPr="00B05077">
        <w:rPr>
          <w:i/>
          <w:iCs/>
          <w:lang w:val="sr-Latn-ME"/>
        </w:rPr>
        <w:t xml:space="preserve"> </w:t>
      </w:r>
      <w:r w:rsidRPr="00F403E8">
        <w:rPr>
          <w:lang w:val="en-US"/>
        </w:rPr>
        <w:t>Br</w:t>
      </w:r>
      <w:r>
        <w:rPr>
          <w:lang w:val="en-US"/>
        </w:rPr>
        <w:t>ussels</w:t>
      </w:r>
      <w:r w:rsidRPr="00B05077">
        <w:rPr>
          <w:lang w:val="sr-Latn-ME"/>
        </w:rPr>
        <w:t xml:space="preserve">, 2015. </w:t>
      </w:r>
      <w:r>
        <w:t xml:space="preserve">Accessible at: </w:t>
      </w:r>
      <w:hyperlink r:id="rId55" w:history="1">
        <w:r w:rsidRPr="001404CF">
          <w:rPr>
            <w:rStyle w:val="Hyperlink"/>
          </w:rPr>
          <w:t>https</w:t>
        </w:r>
        <w:r w:rsidRPr="001404CF">
          <w:rPr>
            <w:rStyle w:val="Hyperlink"/>
            <w:lang w:val="sr-Latn-ME"/>
          </w:rPr>
          <w:t>://</w:t>
        </w:r>
        <w:r w:rsidRPr="001404CF">
          <w:rPr>
            <w:rStyle w:val="Hyperlink"/>
          </w:rPr>
          <w:t>goo</w:t>
        </w:r>
        <w:r w:rsidRPr="001404CF">
          <w:rPr>
            <w:rStyle w:val="Hyperlink"/>
            <w:lang w:val="sr-Latn-ME"/>
          </w:rPr>
          <w:t>.</w:t>
        </w:r>
        <w:r w:rsidRPr="001404CF">
          <w:rPr>
            <w:rStyle w:val="Hyperlink"/>
          </w:rPr>
          <w:t>gl</w:t>
        </w:r>
        <w:r w:rsidRPr="001404CF">
          <w:rPr>
            <w:rStyle w:val="Hyperlink"/>
            <w:lang w:val="sr-Latn-ME"/>
          </w:rPr>
          <w:t>/</w:t>
        </w:r>
        <w:r w:rsidRPr="001404CF">
          <w:rPr>
            <w:rStyle w:val="Hyperlink"/>
          </w:rPr>
          <w:t>QETRNR</w:t>
        </w:r>
      </w:hyperlink>
      <w:r>
        <w:rPr>
          <w:lang w:val="sr-Latn-ME"/>
        </w:rPr>
        <w:t xml:space="preserve">. </w:t>
      </w:r>
      <w:r>
        <w:t>Accessed on:</w:t>
      </w:r>
      <w:r w:rsidRPr="00B05077">
        <w:rPr>
          <w:i/>
          <w:iCs/>
          <w:lang w:val="sr-Latn-ME"/>
        </w:rPr>
        <w:t xml:space="preserve"> </w:t>
      </w:r>
      <w:r w:rsidRPr="00B05077">
        <w:rPr>
          <w:sz w:val="21"/>
          <w:szCs w:val="21"/>
          <w:lang w:val="sr-Latn-ME"/>
        </w:rPr>
        <w:t>3</w:t>
      </w:r>
      <w:r>
        <w:rPr>
          <w:sz w:val="21"/>
          <w:szCs w:val="21"/>
          <w:lang w:val="sr-Latn-ME"/>
        </w:rPr>
        <w:t xml:space="preserve"> July </w:t>
      </w:r>
      <w:r w:rsidRPr="00B05077">
        <w:rPr>
          <w:sz w:val="21"/>
          <w:szCs w:val="21"/>
          <w:lang w:val="sr-Latn-ME"/>
        </w:rPr>
        <w:t>2017.</w:t>
      </w:r>
    </w:p>
  </w:footnote>
  <w:footnote w:id="114">
    <w:p w14:paraId="7463A6CB" w14:textId="50F763AA" w:rsidR="009A2D8F" w:rsidRPr="00241B0E" w:rsidRDefault="009A2D8F" w:rsidP="00241B0E">
      <w:pPr>
        <w:pStyle w:val="FootnoteText"/>
      </w:pPr>
      <w:r w:rsidRPr="00241B0E">
        <w:rPr>
          <w:rStyle w:val="FootnoteReference"/>
        </w:rPr>
        <w:footnoteRef/>
      </w:r>
      <w:r w:rsidRPr="00B05077">
        <w:rPr>
          <w:lang w:val="sr-Latn-ME"/>
        </w:rPr>
        <w:t xml:space="preserve"> </w:t>
      </w:r>
      <w:r w:rsidRPr="00F403E8">
        <w:rPr>
          <w:lang w:val="en-US"/>
        </w:rPr>
        <w:t>European Co</w:t>
      </w:r>
      <w:r>
        <w:rPr>
          <w:lang w:val="en-US"/>
        </w:rPr>
        <w:t xml:space="preserve">mmission, </w:t>
      </w:r>
      <w:r w:rsidRPr="00F403E8">
        <w:rPr>
          <w:lang w:val="en-US"/>
        </w:rPr>
        <w:t>Report</w:t>
      </w:r>
      <w:r w:rsidRPr="00B05077">
        <w:rPr>
          <w:lang w:val="sr-Latn-ME"/>
        </w:rPr>
        <w:t xml:space="preserve"> </w:t>
      </w:r>
      <w:r w:rsidRPr="00F403E8">
        <w:rPr>
          <w:lang w:val="en-US"/>
        </w:rPr>
        <w:t>o</w:t>
      </w:r>
      <w:r>
        <w:rPr>
          <w:lang w:val="en-US"/>
        </w:rPr>
        <w:t>n Montenegro in</w:t>
      </w:r>
      <w:r w:rsidRPr="00B05077">
        <w:rPr>
          <w:lang w:val="sr-Latn-ME"/>
        </w:rPr>
        <w:t xml:space="preserve"> 2016</w:t>
      </w:r>
      <w:r w:rsidRPr="00B05077">
        <w:rPr>
          <w:i/>
          <w:iCs/>
          <w:lang w:val="sr-Latn-ME"/>
        </w:rPr>
        <w:t xml:space="preserve">, </w:t>
      </w:r>
      <w:r w:rsidRPr="00917E04">
        <w:rPr>
          <w:lang w:val="en-US"/>
        </w:rPr>
        <w:t>Br</w:t>
      </w:r>
      <w:r>
        <w:rPr>
          <w:lang w:val="en-US"/>
        </w:rPr>
        <w:t>ussels</w:t>
      </w:r>
      <w:r w:rsidRPr="00B05077">
        <w:rPr>
          <w:lang w:val="sr-Latn-ME"/>
        </w:rPr>
        <w:t>, 2016.</w:t>
      </w:r>
      <w:r w:rsidRPr="00B05077">
        <w:rPr>
          <w:i/>
          <w:iCs/>
          <w:lang w:val="sr-Latn-ME"/>
        </w:rPr>
        <w:t xml:space="preserve"> </w:t>
      </w:r>
      <w:r>
        <w:t>Accessible at:</w:t>
      </w:r>
      <w:r w:rsidRPr="2803A853">
        <w:t xml:space="preserve"> </w:t>
      </w:r>
      <w:r w:rsidRPr="00241B0E">
        <w:rPr>
          <w:sz w:val="19"/>
          <w:szCs w:val="19"/>
        </w:rPr>
        <w:t xml:space="preserve">https://goo.gl/Jeybe2. </w:t>
      </w:r>
      <w:r>
        <w:rPr>
          <w:sz w:val="19"/>
          <w:szCs w:val="19"/>
        </w:rPr>
        <w:t>Accessed on:</w:t>
      </w:r>
      <w:r w:rsidRPr="00241B0E">
        <w:rPr>
          <w:sz w:val="19"/>
          <w:szCs w:val="19"/>
        </w:rPr>
        <w:t xml:space="preserve"> 29</w:t>
      </w:r>
      <w:r>
        <w:rPr>
          <w:sz w:val="19"/>
          <w:szCs w:val="19"/>
        </w:rPr>
        <w:t xml:space="preserve"> June 2017</w:t>
      </w:r>
    </w:p>
  </w:footnote>
  <w:footnote w:id="115">
    <w:p w14:paraId="5EC73D9D" w14:textId="0CE71F23" w:rsidR="009A2D8F" w:rsidRPr="00241B0E" w:rsidRDefault="009A2D8F" w:rsidP="00241B0E">
      <w:pPr>
        <w:pStyle w:val="FootnoteText"/>
      </w:pPr>
      <w:r w:rsidRPr="00241B0E">
        <w:rPr>
          <w:rStyle w:val="FootnoteReference"/>
        </w:rPr>
        <w:footnoteRef/>
      </w:r>
      <w:r w:rsidRPr="32C569EF">
        <w:t xml:space="preserve">  </w:t>
      </w:r>
      <w:r w:rsidRPr="008B7AA9">
        <w:rPr>
          <w:i/>
        </w:rPr>
        <w:t>Ibid.</w:t>
      </w:r>
    </w:p>
  </w:footnote>
  <w:footnote w:id="116">
    <w:p w14:paraId="0DCBCBC7" w14:textId="77777777" w:rsidR="009A2D8F" w:rsidRDefault="009A2D8F" w:rsidP="00D578F3">
      <w:pPr>
        <w:spacing w:after="0"/>
      </w:pPr>
      <w:r w:rsidRPr="00241B0E">
        <w:rPr>
          <w:rStyle w:val="FootnoteReference"/>
        </w:rPr>
        <w:footnoteRef/>
      </w:r>
      <w:r w:rsidRPr="2803A853">
        <w:t xml:space="preserve"> </w:t>
      </w:r>
      <w:r w:rsidRPr="00241B0E">
        <w:rPr>
          <w:sz w:val="20"/>
          <w:szCs w:val="20"/>
        </w:rPr>
        <w:t>CDT</w:t>
      </w:r>
      <w:r>
        <w:rPr>
          <w:sz w:val="20"/>
          <w:szCs w:val="20"/>
        </w:rPr>
        <w:t>’s research on cooperation of Montenegrin journalists with institutions and their perception of good governance in Montenegro which was based on a questionnaire sent to journalists in April and May 2016</w:t>
      </w:r>
      <w:r w:rsidRPr="00241B0E">
        <w:rPr>
          <w:sz w:val="20"/>
          <w:szCs w:val="20"/>
        </w:rPr>
        <w:t xml:space="preserve"> </w:t>
      </w:r>
    </w:p>
  </w:footnote>
  <w:footnote w:id="117">
    <w:p w14:paraId="6A01D864" w14:textId="48986ACF" w:rsidR="009A2D8F" w:rsidRPr="00241B0E" w:rsidRDefault="009A2D8F" w:rsidP="004E3410">
      <w:pPr>
        <w:pStyle w:val="FootnoteText"/>
        <w:rPr>
          <w:lang w:val="sr-Latn-ME"/>
        </w:rPr>
      </w:pPr>
      <w:r w:rsidRPr="00241B0E">
        <w:rPr>
          <w:rStyle w:val="FootnoteReference"/>
        </w:rPr>
        <w:footnoteRef/>
      </w:r>
      <w:r w:rsidRPr="2803A853">
        <w:t xml:space="preserve"> </w:t>
      </w:r>
      <w:r>
        <w:t>Agency</w:t>
      </w:r>
      <w:r w:rsidRPr="2803A853">
        <w:t xml:space="preserve"> </w:t>
      </w:r>
      <w:r>
        <w:t xml:space="preserve">for Personal Data Protection and Free Access to Information. </w:t>
      </w:r>
      <w:r>
        <w:rPr>
          <w:rFonts w:ascii="Calibri" w:eastAsia="Calibri" w:hAnsi="Calibri" w:cs="Calibri"/>
        </w:rPr>
        <w:t xml:space="preserve">Report on the situation in the field of </w:t>
      </w:r>
      <w:r w:rsidR="00FF25C6">
        <w:rPr>
          <w:rFonts w:ascii="Calibri" w:eastAsia="Calibri" w:hAnsi="Calibri" w:cs="Calibri"/>
        </w:rPr>
        <w:t>personal</w:t>
      </w:r>
      <w:r>
        <w:rPr>
          <w:rFonts w:ascii="Calibri" w:eastAsia="Calibri" w:hAnsi="Calibri" w:cs="Calibri"/>
        </w:rPr>
        <w:t xml:space="preserve"> data protection and access to information in 2016</w:t>
      </w:r>
      <w:r w:rsidRPr="00241B0E">
        <w:rPr>
          <w:rFonts w:ascii="Calibri" w:eastAsia="Calibri" w:hAnsi="Calibri" w:cs="Calibri"/>
        </w:rPr>
        <w:t xml:space="preserve">. </w:t>
      </w:r>
      <w:r>
        <w:rPr>
          <w:rFonts w:ascii="Calibri" w:eastAsia="Calibri" w:hAnsi="Calibri" w:cs="Calibri"/>
        </w:rPr>
        <w:t>Accessible at:</w:t>
      </w:r>
      <w:r w:rsidRPr="00241B0E">
        <w:rPr>
          <w:rFonts w:ascii="Calibri" w:eastAsia="Calibri" w:hAnsi="Calibri" w:cs="Calibri"/>
        </w:rPr>
        <w:t xml:space="preserve"> https://goo.gl/mvYYvF. </w:t>
      </w:r>
      <w:r>
        <w:rPr>
          <w:rFonts w:ascii="Calibri" w:eastAsia="Calibri" w:hAnsi="Calibri" w:cs="Calibri"/>
        </w:rPr>
        <w:t xml:space="preserve">Accessed on: </w:t>
      </w:r>
      <w:r w:rsidRPr="00241B0E">
        <w:rPr>
          <w:rFonts w:ascii="Calibri" w:eastAsia="Calibri" w:hAnsi="Calibri" w:cs="Calibri"/>
        </w:rPr>
        <w:t>3</w:t>
      </w:r>
      <w:r>
        <w:rPr>
          <w:rFonts w:ascii="Calibri" w:eastAsia="Calibri" w:hAnsi="Calibri" w:cs="Calibri"/>
        </w:rPr>
        <w:t xml:space="preserve"> July 2017</w:t>
      </w:r>
    </w:p>
  </w:footnote>
  <w:footnote w:id="118">
    <w:p w14:paraId="46EEF9DB" w14:textId="591A4BC1" w:rsidR="009A2D8F" w:rsidRPr="00241B0E" w:rsidRDefault="009A2D8F" w:rsidP="2803A853">
      <w:pPr>
        <w:pStyle w:val="FootnoteText"/>
        <w:rPr>
          <w:lang w:val="sr-Latn-ME"/>
        </w:rPr>
      </w:pPr>
      <w:r w:rsidRPr="00241B0E">
        <w:rPr>
          <w:rStyle w:val="FootnoteReference"/>
        </w:rPr>
        <w:footnoteRef/>
      </w:r>
      <w:r w:rsidRPr="2803A853">
        <w:t xml:space="preserve"> </w:t>
      </w:r>
      <w:r w:rsidRPr="00241B0E">
        <w:t>CDT</w:t>
      </w:r>
      <w:r>
        <w:t>’s research on cooperation of Montenegrin journalists with institutions and their perception of good governance in Montenegro which was based on a questionnaire sent to journalists in April and May 2016</w:t>
      </w:r>
    </w:p>
  </w:footnote>
  <w:footnote w:id="119">
    <w:p w14:paraId="0480AB5F" w14:textId="783DE609" w:rsidR="009A2D8F" w:rsidRPr="00241B0E" w:rsidRDefault="009A2D8F" w:rsidP="2803A853">
      <w:pPr>
        <w:pStyle w:val="FootnoteText"/>
        <w:rPr>
          <w:i/>
          <w:iCs/>
        </w:rPr>
      </w:pPr>
      <w:r w:rsidRPr="00241B0E">
        <w:rPr>
          <w:rStyle w:val="FootnoteReference"/>
        </w:rPr>
        <w:footnoteRef/>
      </w:r>
      <w:r w:rsidRPr="00B05077">
        <w:rPr>
          <w:lang w:val="sr-Latn-ME"/>
        </w:rPr>
        <w:t xml:space="preserve"> </w:t>
      </w:r>
      <w:r>
        <w:t>Union of Media Workers in Montenegro</w:t>
      </w:r>
      <w:r w:rsidRPr="00B05077">
        <w:rPr>
          <w:lang w:val="sr-Latn-ME"/>
        </w:rPr>
        <w:t xml:space="preserve">, </w:t>
      </w:r>
      <w:r>
        <w:rPr>
          <w:i/>
          <w:iCs/>
        </w:rPr>
        <w:t>Indic</w:t>
      </w:r>
      <w:r w:rsidRPr="2803A853">
        <w:rPr>
          <w:i/>
          <w:iCs/>
        </w:rPr>
        <w:t>ator</w:t>
      </w:r>
      <w:r>
        <w:rPr>
          <w:i/>
          <w:iCs/>
        </w:rPr>
        <w:t xml:space="preserve"> on the level of media freedom and journalists’ safety</w:t>
      </w:r>
      <w:r w:rsidRPr="00B05077">
        <w:rPr>
          <w:i/>
          <w:iCs/>
          <w:lang w:val="sr-Latn-ME"/>
        </w:rPr>
        <w:t xml:space="preserve"> (</w:t>
      </w:r>
      <w:r>
        <w:rPr>
          <w:i/>
          <w:iCs/>
        </w:rPr>
        <w:t>Montenegro</w:t>
      </w:r>
      <w:r w:rsidRPr="00B05077">
        <w:rPr>
          <w:i/>
          <w:iCs/>
          <w:lang w:val="sr-Latn-ME"/>
        </w:rPr>
        <w:t xml:space="preserve">), </w:t>
      </w:r>
      <w:r w:rsidRPr="00B05077">
        <w:rPr>
          <w:lang w:val="sr-Latn-ME"/>
        </w:rPr>
        <w:t xml:space="preserve">2016. </w:t>
      </w:r>
      <w:r>
        <w:t>Accessible at:</w:t>
      </w:r>
      <w:r w:rsidRPr="00B05077">
        <w:rPr>
          <w:lang w:val="sr-Latn-ME"/>
        </w:rPr>
        <w:t xml:space="preserve"> </w:t>
      </w:r>
      <w:r w:rsidRPr="00241B0E">
        <w:rPr>
          <w:sz w:val="19"/>
          <w:szCs w:val="19"/>
        </w:rPr>
        <w:t>https</w:t>
      </w:r>
      <w:r w:rsidRPr="00B05077">
        <w:rPr>
          <w:sz w:val="19"/>
          <w:szCs w:val="19"/>
          <w:lang w:val="sr-Latn-ME"/>
        </w:rPr>
        <w:t>://</w:t>
      </w:r>
      <w:r w:rsidRPr="00241B0E">
        <w:rPr>
          <w:sz w:val="19"/>
          <w:szCs w:val="19"/>
        </w:rPr>
        <w:t>goo</w:t>
      </w:r>
      <w:r w:rsidRPr="00B05077">
        <w:rPr>
          <w:sz w:val="19"/>
          <w:szCs w:val="19"/>
          <w:lang w:val="sr-Latn-ME"/>
        </w:rPr>
        <w:t>.</w:t>
      </w:r>
      <w:r w:rsidRPr="00241B0E">
        <w:rPr>
          <w:sz w:val="19"/>
          <w:szCs w:val="19"/>
        </w:rPr>
        <w:t>gl</w:t>
      </w:r>
      <w:r w:rsidRPr="00B05077">
        <w:rPr>
          <w:sz w:val="19"/>
          <w:szCs w:val="19"/>
          <w:lang w:val="sr-Latn-ME"/>
        </w:rPr>
        <w:t>/</w:t>
      </w:r>
      <w:r w:rsidRPr="00241B0E">
        <w:rPr>
          <w:sz w:val="19"/>
          <w:szCs w:val="19"/>
        </w:rPr>
        <w:t>zN</w:t>
      </w:r>
      <w:r w:rsidRPr="00B05077">
        <w:rPr>
          <w:sz w:val="19"/>
          <w:szCs w:val="19"/>
          <w:lang w:val="sr-Latn-ME"/>
        </w:rPr>
        <w:t>9</w:t>
      </w:r>
      <w:r w:rsidRPr="00241B0E">
        <w:rPr>
          <w:sz w:val="19"/>
          <w:szCs w:val="19"/>
        </w:rPr>
        <w:t>Zeo</w:t>
      </w:r>
      <w:r w:rsidRPr="00B05077">
        <w:rPr>
          <w:sz w:val="19"/>
          <w:szCs w:val="19"/>
          <w:lang w:val="sr-Latn-ME"/>
        </w:rPr>
        <w:t xml:space="preserve">. </w:t>
      </w:r>
      <w:r>
        <w:rPr>
          <w:sz w:val="19"/>
          <w:szCs w:val="19"/>
        </w:rPr>
        <w:t>Accessed on:</w:t>
      </w:r>
      <w:r w:rsidRPr="00B05077">
        <w:rPr>
          <w:sz w:val="19"/>
          <w:szCs w:val="19"/>
          <w:lang w:val="sr-Latn-ME"/>
        </w:rPr>
        <w:t xml:space="preserve"> 29</w:t>
      </w:r>
      <w:r>
        <w:rPr>
          <w:sz w:val="19"/>
          <w:szCs w:val="19"/>
          <w:lang w:val="sr-Latn-ME"/>
        </w:rPr>
        <w:t xml:space="preserve"> June 2017</w:t>
      </w:r>
      <w:r w:rsidRPr="00241B0E">
        <w:rPr>
          <w:sz w:val="19"/>
          <w:szCs w:val="19"/>
        </w:rPr>
        <w:t>.</w:t>
      </w:r>
    </w:p>
  </w:footnote>
  <w:footnote w:id="120">
    <w:p w14:paraId="57F3F009" w14:textId="75744FB1" w:rsidR="009A2D8F" w:rsidRDefault="009A2D8F" w:rsidP="00241B0E">
      <w:pPr>
        <w:pStyle w:val="FootnoteText"/>
      </w:pPr>
      <w:r w:rsidRPr="00241B0E">
        <w:rPr>
          <w:rStyle w:val="FootnoteReference"/>
        </w:rPr>
        <w:footnoteRef/>
      </w:r>
      <w:r w:rsidRPr="2803A853">
        <w:t xml:space="preserve"> </w:t>
      </w:r>
      <w:r w:rsidRPr="00241B0E">
        <w:t xml:space="preserve">IREX, </w:t>
      </w:r>
      <w:r w:rsidRPr="2803A853">
        <w:rPr>
          <w:i/>
          <w:iCs/>
        </w:rPr>
        <w:t xml:space="preserve">Media Sustainability Index 2017, </w:t>
      </w:r>
      <w:r>
        <w:t>Washington</w:t>
      </w:r>
      <w:r w:rsidRPr="2803A853">
        <w:rPr>
          <w:i/>
          <w:iCs/>
        </w:rPr>
        <w:t xml:space="preserve">, </w:t>
      </w:r>
      <w:r w:rsidRPr="00241B0E">
        <w:t xml:space="preserve">2017. </w:t>
      </w:r>
      <w:r>
        <w:t>Accessible at:</w:t>
      </w:r>
      <w:r w:rsidRPr="2803A853">
        <w:t xml:space="preserve"> </w:t>
      </w:r>
      <w:hyperlink r:id="rId56">
        <w:r w:rsidRPr="00241B0E">
          <w:rPr>
            <w:rStyle w:val="Hyperlink"/>
            <w:color w:val="auto"/>
            <w:sz w:val="19"/>
            <w:szCs w:val="19"/>
          </w:rPr>
          <w:t>https://goo.gl/Dx4dCu</w:t>
        </w:r>
      </w:hyperlink>
      <w:r w:rsidRPr="00241B0E">
        <w:rPr>
          <w:sz w:val="19"/>
          <w:szCs w:val="19"/>
        </w:rPr>
        <w:t xml:space="preserve">. </w:t>
      </w:r>
      <w:r>
        <w:rPr>
          <w:sz w:val="19"/>
          <w:szCs w:val="19"/>
        </w:rPr>
        <w:t xml:space="preserve">Accessed on: </w:t>
      </w:r>
      <w:r w:rsidRPr="00241B0E">
        <w:rPr>
          <w:sz w:val="19"/>
          <w:szCs w:val="19"/>
        </w:rPr>
        <w:t>4</w:t>
      </w:r>
      <w:r>
        <w:rPr>
          <w:sz w:val="19"/>
          <w:szCs w:val="19"/>
        </w:rPr>
        <w:t xml:space="preserve"> July </w:t>
      </w:r>
      <w:r w:rsidRPr="00241B0E">
        <w:rPr>
          <w:sz w:val="19"/>
          <w:szCs w:val="19"/>
        </w:rPr>
        <w:t>2017.</w:t>
      </w:r>
    </w:p>
  </w:footnote>
  <w:footnote w:id="121">
    <w:p w14:paraId="15E7C230" w14:textId="2920252F" w:rsidR="009A2D8F" w:rsidRPr="003476B1" w:rsidRDefault="009A2D8F" w:rsidP="00CB0B16">
      <w:pPr>
        <w:spacing w:after="0"/>
        <w:rPr>
          <w:sz w:val="20"/>
          <w:szCs w:val="20"/>
        </w:rPr>
      </w:pPr>
      <w:r w:rsidRPr="00241B0E">
        <w:rPr>
          <w:rStyle w:val="FootnoteReference"/>
        </w:rPr>
        <w:footnoteRef/>
      </w:r>
      <w:r w:rsidRPr="2803A853">
        <w:t xml:space="preserve"> </w:t>
      </w:r>
      <w:r>
        <w:t>Center for Civic Education (</w:t>
      </w:r>
      <w:r w:rsidRPr="00241B0E">
        <w:rPr>
          <w:sz w:val="20"/>
          <w:szCs w:val="20"/>
        </w:rPr>
        <w:t>CGO</w:t>
      </w:r>
      <w:r>
        <w:rPr>
          <w:sz w:val="20"/>
          <w:szCs w:val="20"/>
        </w:rPr>
        <w:t>)</w:t>
      </w:r>
      <w:r w:rsidRPr="00241B0E">
        <w:rPr>
          <w:sz w:val="20"/>
          <w:szCs w:val="20"/>
        </w:rPr>
        <w:t xml:space="preserve">, </w:t>
      </w:r>
      <w:r>
        <w:rPr>
          <w:i/>
          <w:iCs/>
          <w:sz w:val="20"/>
          <w:szCs w:val="20"/>
        </w:rPr>
        <w:t>Equal chances for all media in Montenegro, annual report for 2016</w:t>
      </w:r>
      <w:r w:rsidRPr="2803A853">
        <w:rPr>
          <w:i/>
          <w:iCs/>
          <w:sz w:val="20"/>
          <w:szCs w:val="20"/>
        </w:rPr>
        <w:t>,</w:t>
      </w:r>
      <w:r w:rsidRPr="00241B0E">
        <w:rPr>
          <w:sz w:val="20"/>
          <w:szCs w:val="20"/>
        </w:rPr>
        <w:t xml:space="preserve"> Podgorica, 2017. </w:t>
      </w:r>
      <w:r>
        <w:rPr>
          <w:sz w:val="20"/>
          <w:szCs w:val="20"/>
        </w:rPr>
        <w:t>Accessible at:</w:t>
      </w:r>
      <w:r w:rsidRPr="00241B0E">
        <w:rPr>
          <w:sz w:val="20"/>
          <w:szCs w:val="20"/>
        </w:rPr>
        <w:t xml:space="preserve"> https://goo.gl/G85sy3. </w:t>
      </w:r>
      <w:r>
        <w:rPr>
          <w:sz w:val="20"/>
          <w:szCs w:val="20"/>
        </w:rPr>
        <w:t xml:space="preserve">Accessed on: </w:t>
      </w:r>
      <w:r w:rsidRPr="00241B0E">
        <w:rPr>
          <w:sz w:val="20"/>
          <w:szCs w:val="20"/>
        </w:rPr>
        <w:t>4</w:t>
      </w:r>
      <w:r>
        <w:rPr>
          <w:sz w:val="20"/>
          <w:szCs w:val="20"/>
        </w:rPr>
        <w:t xml:space="preserve"> July </w:t>
      </w:r>
      <w:r w:rsidRPr="00241B0E">
        <w:rPr>
          <w:sz w:val="20"/>
          <w:szCs w:val="20"/>
        </w:rPr>
        <w:t xml:space="preserve">2017; IREX, </w:t>
      </w:r>
      <w:r w:rsidRPr="2803A853">
        <w:rPr>
          <w:i/>
          <w:iCs/>
          <w:sz w:val="20"/>
          <w:szCs w:val="20"/>
        </w:rPr>
        <w:t xml:space="preserve">Media Sustainability Index 2017, </w:t>
      </w:r>
      <w:r>
        <w:rPr>
          <w:sz w:val="20"/>
          <w:szCs w:val="20"/>
        </w:rPr>
        <w:t>Washington</w:t>
      </w:r>
      <w:r w:rsidRPr="2803A853">
        <w:rPr>
          <w:i/>
          <w:iCs/>
          <w:sz w:val="20"/>
          <w:szCs w:val="20"/>
        </w:rPr>
        <w:t xml:space="preserve">, </w:t>
      </w:r>
      <w:r w:rsidRPr="00241B0E">
        <w:rPr>
          <w:sz w:val="20"/>
          <w:szCs w:val="20"/>
        </w:rPr>
        <w:t xml:space="preserve">2017. </w:t>
      </w:r>
      <w:r>
        <w:rPr>
          <w:sz w:val="20"/>
          <w:szCs w:val="20"/>
        </w:rPr>
        <w:t>Accessible at:</w:t>
      </w:r>
      <w:r w:rsidRPr="00241B0E">
        <w:rPr>
          <w:sz w:val="20"/>
          <w:szCs w:val="20"/>
        </w:rPr>
        <w:t xml:space="preserve"> https://goo.gl/Dx4dCu. </w:t>
      </w:r>
      <w:r>
        <w:rPr>
          <w:sz w:val="20"/>
          <w:szCs w:val="20"/>
        </w:rPr>
        <w:t xml:space="preserve">Accessed on: </w:t>
      </w:r>
      <w:r w:rsidRPr="00241B0E">
        <w:rPr>
          <w:sz w:val="20"/>
          <w:szCs w:val="20"/>
        </w:rPr>
        <w:t>4</w:t>
      </w:r>
      <w:r>
        <w:rPr>
          <w:sz w:val="20"/>
          <w:szCs w:val="20"/>
        </w:rPr>
        <w:t xml:space="preserve"> July </w:t>
      </w:r>
      <w:r w:rsidRPr="00241B0E">
        <w:rPr>
          <w:sz w:val="20"/>
          <w:szCs w:val="20"/>
        </w:rPr>
        <w:t>2017.</w:t>
      </w:r>
    </w:p>
  </w:footnote>
  <w:footnote w:id="122">
    <w:p w14:paraId="75A40FAD" w14:textId="246B431C" w:rsidR="009A2D8F" w:rsidRPr="00917E04" w:rsidRDefault="009A2D8F" w:rsidP="00CB0B16">
      <w:pPr>
        <w:pStyle w:val="FootnoteText"/>
        <w:rPr>
          <w:lang w:val="en-US"/>
        </w:rPr>
      </w:pPr>
      <w:r w:rsidRPr="00241B0E">
        <w:rPr>
          <w:rStyle w:val="FootnoteReference"/>
        </w:rPr>
        <w:footnoteRef/>
      </w:r>
      <w:r w:rsidRPr="2803A853">
        <w:t xml:space="preserve"> </w:t>
      </w:r>
      <w:r>
        <w:t>The Government of Montenegro. Information on support to commercial and local radio and TV broadcasters, adopted at the 15</w:t>
      </w:r>
      <w:r w:rsidRPr="00CB0B16">
        <w:rPr>
          <w:vertAlign w:val="superscript"/>
        </w:rPr>
        <w:t>th</w:t>
      </w:r>
      <w:r>
        <w:t xml:space="preserve"> session of the Government of Montenegro held on 2 March 2</w:t>
      </w:r>
      <w:r w:rsidRPr="28FB0BC5">
        <w:t xml:space="preserve">017. </w:t>
      </w:r>
      <w:r w:rsidRPr="00917E04">
        <w:rPr>
          <w:lang w:val="en-US"/>
        </w:rPr>
        <w:t xml:space="preserve">Accessible at: </w:t>
      </w:r>
      <w:r w:rsidRPr="00917E04">
        <w:rPr>
          <w:sz w:val="19"/>
          <w:szCs w:val="19"/>
          <w:lang w:val="en-US"/>
        </w:rPr>
        <w:t>https</w:t>
      </w:r>
      <w:r>
        <w:rPr>
          <w:sz w:val="19"/>
          <w:szCs w:val="19"/>
          <w:lang w:val="en-US"/>
        </w:rPr>
        <w:t xml:space="preserve">://goo.gl/se4ywD. Accessed on: </w:t>
      </w:r>
      <w:r w:rsidRPr="00917E04">
        <w:rPr>
          <w:sz w:val="19"/>
          <w:szCs w:val="19"/>
          <w:lang w:val="en-US"/>
        </w:rPr>
        <w:t>6</w:t>
      </w:r>
      <w:r>
        <w:rPr>
          <w:sz w:val="19"/>
          <w:szCs w:val="19"/>
          <w:lang w:val="en-US"/>
        </w:rPr>
        <w:t xml:space="preserve"> July </w:t>
      </w:r>
      <w:r w:rsidRPr="00917E04">
        <w:rPr>
          <w:sz w:val="19"/>
          <w:szCs w:val="19"/>
          <w:lang w:val="en-US"/>
        </w:rPr>
        <w:t>2017.</w:t>
      </w:r>
    </w:p>
  </w:footnote>
  <w:footnote w:id="123">
    <w:p w14:paraId="6E9C2270" w14:textId="258C1622" w:rsidR="009A2D8F" w:rsidRPr="00B05077" w:rsidRDefault="009A2D8F" w:rsidP="00241B0E">
      <w:pPr>
        <w:pStyle w:val="FootnoteText"/>
        <w:rPr>
          <w:lang w:val="sr-Latn-ME"/>
        </w:rPr>
      </w:pPr>
      <w:r w:rsidRPr="00241B0E">
        <w:rPr>
          <w:rStyle w:val="FootnoteReference"/>
        </w:rPr>
        <w:footnoteRef/>
      </w:r>
      <w:r w:rsidRPr="00917E04">
        <w:rPr>
          <w:lang w:val="en-US"/>
        </w:rPr>
        <w:t xml:space="preserve"> </w:t>
      </w:r>
      <w:r>
        <w:rPr>
          <w:lang w:val="en-US"/>
        </w:rPr>
        <w:t>Agency for Electronic Media</w:t>
      </w:r>
      <w:r w:rsidRPr="00917E04">
        <w:rPr>
          <w:lang w:val="en-US"/>
        </w:rPr>
        <w:t xml:space="preserve">. </w:t>
      </w:r>
      <w:r>
        <w:rPr>
          <w:rFonts w:eastAsiaTheme="minorEastAsia"/>
          <w:lang w:val="sr-Latn-ME"/>
        </w:rPr>
        <w:t>Report on the work of the Agency for Electronic Media in 2016</w:t>
      </w:r>
      <w:r w:rsidRPr="424BD2CC">
        <w:rPr>
          <w:rFonts w:eastAsiaTheme="minorEastAsia"/>
          <w:lang w:val="sr-Latn-ME"/>
        </w:rPr>
        <w:t xml:space="preserve">. </w:t>
      </w:r>
      <w:r>
        <w:rPr>
          <w:rFonts w:eastAsiaTheme="minorEastAsia"/>
          <w:lang w:val="sr-Latn-ME"/>
        </w:rPr>
        <w:t>Accessible at:</w:t>
      </w:r>
      <w:r w:rsidRPr="424BD2CC">
        <w:rPr>
          <w:rFonts w:eastAsiaTheme="minorEastAsia"/>
          <w:lang w:val="sr-Latn-ME"/>
        </w:rPr>
        <w:t xml:space="preserve"> https://goo.gl/knHLBo</w:t>
      </w:r>
      <w:r w:rsidRPr="424BD2CC">
        <w:rPr>
          <w:rFonts w:eastAsiaTheme="minorEastAsia"/>
          <w:color w:val="444444"/>
          <w:lang w:val="sr-Latn-ME"/>
        </w:rPr>
        <w:t xml:space="preserve">. </w:t>
      </w:r>
      <w:r>
        <w:rPr>
          <w:rFonts w:eastAsiaTheme="minorEastAsia"/>
          <w:lang w:val="sr-Latn-ME"/>
        </w:rPr>
        <w:t>Accessed on:</w:t>
      </w:r>
      <w:r w:rsidRPr="424BD2CC">
        <w:rPr>
          <w:rFonts w:eastAsiaTheme="minorEastAsia"/>
          <w:lang w:val="sr-Latn-ME"/>
        </w:rPr>
        <w:t xml:space="preserve"> 28</w:t>
      </w:r>
      <w:r>
        <w:rPr>
          <w:rFonts w:eastAsiaTheme="minorEastAsia"/>
          <w:lang w:val="sr-Latn-ME"/>
        </w:rPr>
        <w:t xml:space="preserve"> June 2017</w:t>
      </w:r>
      <w:r w:rsidRPr="424BD2CC">
        <w:rPr>
          <w:rFonts w:eastAsiaTheme="minorEastAsia"/>
          <w:lang w:val="sr-Latn-ME"/>
        </w:rPr>
        <w:t>.</w:t>
      </w:r>
    </w:p>
  </w:footnote>
  <w:footnote w:id="124">
    <w:p w14:paraId="5D94DEEE" w14:textId="3BF4DD98" w:rsidR="009A2D8F" w:rsidRDefault="009A2D8F" w:rsidP="00241B0E">
      <w:pPr>
        <w:pStyle w:val="FootnoteText"/>
      </w:pPr>
      <w:r w:rsidRPr="00241B0E">
        <w:rPr>
          <w:rStyle w:val="FootnoteReference"/>
        </w:rPr>
        <w:footnoteRef/>
      </w:r>
      <w:r w:rsidRPr="00B05077">
        <w:rPr>
          <w:lang w:val="sr-Latn-ME"/>
        </w:rPr>
        <w:t xml:space="preserve"> </w:t>
      </w:r>
      <w:r>
        <w:t xml:space="preserve">Financial means collected from 1 July 2016 until </w:t>
      </w:r>
      <w:r w:rsidRPr="00B05077">
        <w:rPr>
          <w:lang w:val="sr-Latn-ME"/>
        </w:rPr>
        <w:t>2</w:t>
      </w:r>
      <w:r>
        <w:rPr>
          <w:lang w:val="sr-Latn-ME"/>
        </w:rPr>
        <w:t xml:space="preserve"> March </w:t>
      </w:r>
      <w:r w:rsidRPr="00B05077">
        <w:rPr>
          <w:lang w:val="sr-Latn-ME"/>
        </w:rPr>
        <w:t>2017</w:t>
      </w:r>
      <w:r>
        <w:rPr>
          <w:lang w:val="sr-Latn-ME"/>
        </w:rPr>
        <w:t xml:space="preserve"> in the amount of around</w:t>
      </w:r>
      <w:r w:rsidRPr="00B05077">
        <w:rPr>
          <w:lang w:val="sr-Latn-ME"/>
        </w:rPr>
        <w:t xml:space="preserve"> </w:t>
      </w:r>
      <w:r>
        <w:rPr>
          <w:lang w:val="sr-Latn-ME"/>
        </w:rPr>
        <w:t xml:space="preserve">EUR </w:t>
      </w:r>
      <w:r w:rsidRPr="00B05077">
        <w:rPr>
          <w:lang w:val="sr-Latn-ME"/>
        </w:rPr>
        <w:t>264</w:t>
      </w:r>
      <w:r>
        <w:rPr>
          <w:lang w:val="sr-Latn-ME"/>
        </w:rPr>
        <w:t>,000</w:t>
      </w:r>
      <w:r>
        <w:t xml:space="preserve"> should be distributed this year</w:t>
      </w:r>
      <w:r w:rsidRPr="00B05077">
        <w:rPr>
          <w:lang w:val="sr-Latn-ME"/>
        </w:rPr>
        <w:t xml:space="preserve">. </w:t>
      </w:r>
      <w:r>
        <w:t>Source</w:t>
      </w:r>
      <w:r w:rsidRPr="00B05077">
        <w:rPr>
          <w:lang w:val="sr-Latn-ME"/>
        </w:rPr>
        <w:t xml:space="preserve">: </w:t>
      </w:r>
      <w:r>
        <w:t>Agency for Electronic Media</w:t>
      </w:r>
      <w:r w:rsidRPr="00B05077">
        <w:rPr>
          <w:lang w:val="sr-Latn-ME"/>
        </w:rPr>
        <w:t xml:space="preserve">. </w:t>
      </w:r>
      <w:r>
        <w:t>Decision</w:t>
      </w:r>
      <w:r w:rsidRPr="00B05077">
        <w:rPr>
          <w:lang w:val="sr-Latn-ME"/>
        </w:rPr>
        <w:t xml:space="preserve"> </w:t>
      </w:r>
      <w:r w:rsidRPr="00241B0E">
        <w:t>o</w:t>
      </w:r>
      <w:r>
        <w:t>n a public tender for distribution of financia</w:t>
      </w:r>
      <w:r w:rsidR="00EF7AFA">
        <w:t>l means from Agency’s Fund for Support to Commercial Radio B</w:t>
      </w:r>
      <w:r>
        <w:t>roadcasters of 5 May 2017</w:t>
      </w:r>
      <w:r w:rsidRPr="00B05077">
        <w:rPr>
          <w:lang w:val="sr-Latn-ME"/>
        </w:rPr>
        <w:t xml:space="preserve">. </w:t>
      </w:r>
      <w:r>
        <w:t>Accessible at:</w:t>
      </w:r>
      <w:r w:rsidRPr="2803A853">
        <w:t xml:space="preserve"> </w:t>
      </w:r>
      <w:r w:rsidRPr="00241B0E">
        <w:rPr>
          <w:sz w:val="19"/>
          <w:szCs w:val="19"/>
        </w:rPr>
        <w:t xml:space="preserve">https://goo.gl/NN3fgr. </w:t>
      </w:r>
      <w:r>
        <w:rPr>
          <w:sz w:val="19"/>
          <w:szCs w:val="19"/>
        </w:rPr>
        <w:t>Accessed on:</w:t>
      </w:r>
      <w:r w:rsidRPr="00241B0E">
        <w:rPr>
          <w:sz w:val="19"/>
          <w:szCs w:val="19"/>
        </w:rPr>
        <w:t xml:space="preserve"> 07.07.2017.</w:t>
      </w:r>
    </w:p>
  </w:footnote>
  <w:footnote w:id="125">
    <w:p w14:paraId="10B965AB" w14:textId="4D438A74" w:rsidR="009A2D8F" w:rsidRDefault="009A2D8F" w:rsidP="00E00CF6">
      <w:pPr>
        <w:spacing w:after="0"/>
      </w:pPr>
      <w:r w:rsidRPr="424BD2CC">
        <w:rPr>
          <w:rStyle w:val="FootnoteReference"/>
        </w:rPr>
        <w:footnoteRef/>
      </w:r>
      <w:r w:rsidRPr="2803A853">
        <w:t xml:space="preserve"> </w:t>
      </w:r>
      <w:r>
        <w:rPr>
          <w:sz w:val="20"/>
          <w:szCs w:val="20"/>
        </w:rPr>
        <w:t>Law on Minority Rights and Freedoms</w:t>
      </w:r>
      <w:r w:rsidRPr="424BD2CC">
        <w:rPr>
          <w:sz w:val="20"/>
          <w:szCs w:val="20"/>
        </w:rPr>
        <w:t xml:space="preserve">, </w:t>
      </w:r>
      <w:r>
        <w:rPr>
          <w:i/>
          <w:iCs/>
          <w:sz w:val="20"/>
          <w:szCs w:val="20"/>
        </w:rPr>
        <w:t>Official Gazette of the Republic of Montenegro,</w:t>
      </w:r>
      <w:r>
        <w:rPr>
          <w:sz w:val="20"/>
          <w:szCs w:val="20"/>
        </w:rPr>
        <w:t xml:space="preserve"> no</w:t>
      </w:r>
      <w:r w:rsidRPr="424BD2CC">
        <w:rPr>
          <w:sz w:val="20"/>
          <w:szCs w:val="20"/>
        </w:rPr>
        <w:t xml:space="preserve">. 31/2006, 51/2006 - </w:t>
      </w:r>
      <w:r>
        <w:rPr>
          <w:sz w:val="20"/>
          <w:szCs w:val="20"/>
        </w:rPr>
        <w:t xml:space="preserve">decision </w:t>
      </w:r>
      <w:r w:rsidR="009F14B8">
        <w:rPr>
          <w:sz w:val="20"/>
          <w:szCs w:val="20"/>
        </w:rPr>
        <w:t>of the Constitutional Court</w:t>
      </w:r>
      <w:r>
        <w:rPr>
          <w:sz w:val="20"/>
          <w:szCs w:val="20"/>
        </w:rPr>
        <w:t xml:space="preserve"> and 38/2007 and</w:t>
      </w:r>
      <w:r w:rsidRPr="424BD2CC">
        <w:rPr>
          <w:sz w:val="20"/>
          <w:szCs w:val="20"/>
        </w:rPr>
        <w:t xml:space="preserve"> "</w:t>
      </w:r>
      <w:r>
        <w:rPr>
          <w:sz w:val="20"/>
          <w:szCs w:val="20"/>
        </w:rPr>
        <w:t>Official Gazette of Montenegro</w:t>
      </w:r>
      <w:r w:rsidRPr="424BD2CC">
        <w:rPr>
          <w:sz w:val="20"/>
          <w:szCs w:val="20"/>
        </w:rPr>
        <w:t xml:space="preserve">", </w:t>
      </w:r>
      <w:r>
        <w:rPr>
          <w:sz w:val="20"/>
          <w:szCs w:val="20"/>
        </w:rPr>
        <w:t>no</w:t>
      </w:r>
      <w:r w:rsidRPr="424BD2CC">
        <w:rPr>
          <w:sz w:val="20"/>
          <w:szCs w:val="20"/>
        </w:rPr>
        <w:t xml:space="preserve">. 2/2011, 8/2011 - </w:t>
      </w:r>
      <w:r w:rsidR="00061563">
        <w:rPr>
          <w:sz w:val="20"/>
          <w:szCs w:val="20"/>
        </w:rPr>
        <w:t>revision</w:t>
      </w:r>
      <w:r w:rsidRPr="424BD2CC">
        <w:rPr>
          <w:sz w:val="20"/>
          <w:szCs w:val="20"/>
        </w:rPr>
        <w:t xml:space="preserve"> </w:t>
      </w:r>
      <w:r>
        <w:rPr>
          <w:sz w:val="20"/>
          <w:szCs w:val="20"/>
        </w:rPr>
        <w:t>and</w:t>
      </w:r>
      <w:r w:rsidRPr="424BD2CC">
        <w:rPr>
          <w:sz w:val="20"/>
          <w:szCs w:val="20"/>
        </w:rPr>
        <w:t xml:space="preserve"> 31/2017. </w:t>
      </w:r>
      <w:r>
        <w:rPr>
          <w:sz w:val="20"/>
          <w:szCs w:val="20"/>
        </w:rPr>
        <w:t>Article</w:t>
      </w:r>
      <w:r w:rsidRPr="424BD2CC">
        <w:rPr>
          <w:sz w:val="20"/>
          <w:szCs w:val="20"/>
        </w:rPr>
        <w:t xml:space="preserve"> 36g.</w:t>
      </w:r>
    </w:p>
  </w:footnote>
  <w:footnote w:id="126">
    <w:p w14:paraId="4E347B9A" w14:textId="6DC2DD6C" w:rsidR="009A2D8F" w:rsidRDefault="009A2D8F" w:rsidP="00E00CF6">
      <w:pPr>
        <w:pStyle w:val="FootnoteText"/>
      </w:pPr>
      <w:r w:rsidRPr="00241B0E">
        <w:rPr>
          <w:rStyle w:val="FootnoteReference"/>
        </w:rPr>
        <w:footnoteRef/>
      </w:r>
      <w:r w:rsidRPr="2803A853">
        <w:t xml:space="preserve"> </w:t>
      </w:r>
      <w:r>
        <w:t xml:space="preserve">Significant means are allocated to Srpska TV, Radio Dux, </w:t>
      </w:r>
      <w:r w:rsidRPr="70FA0318">
        <w:t xml:space="preserve">Srpski Kul radio, </w:t>
      </w:r>
      <w:r w:rsidRPr="58A2F596">
        <w:t>Romski radio – Romski</w:t>
      </w:r>
      <w:r w:rsidRPr="2803A853">
        <w:t xml:space="preserve"> </w:t>
      </w:r>
      <w:r w:rsidRPr="58A2F596">
        <w:t>glas</w:t>
      </w:r>
      <w:r>
        <w:t xml:space="preserve"> (Roma Radio - Voice of Roma)</w:t>
      </w:r>
      <w:r w:rsidRPr="2803A853">
        <w:t xml:space="preserve">, </w:t>
      </w:r>
      <w:r w:rsidR="00FF25C6">
        <w:t>S</w:t>
      </w:r>
      <w:r w:rsidRPr="58A2F596">
        <w:t>r</w:t>
      </w:r>
      <w:r w:rsidR="00FF25C6">
        <w:t>p</w:t>
      </w:r>
      <w:r w:rsidRPr="58A2F596">
        <w:t>ske</w:t>
      </w:r>
      <w:r w:rsidRPr="2803A853">
        <w:t xml:space="preserve"> </w:t>
      </w:r>
      <w:r w:rsidRPr="58A2F596">
        <w:t>elektronske</w:t>
      </w:r>
      <w:r w:rsidRPr="2803A853">
        <w:t xml:space="preserve"> </w:t>
      </w:r>
      <w:r w:rsidRPr="58A2F596">
        <w:t>novine</w:t>
      </w:r>
      <w:r>
        <w:t xml:space="preserve"> (Serbian Electronic Newspapers), etc</w:t>
      </w:r>
      <w:r w:rsidRPr="2803A853">
        <w:t xml:space="preserve">. </w:t>
      </w:r>
      <w:r>
        <w:t>Source</w:t>
      </w:r>
      <w:r w:rsidRPr="2803A853">
        <w:t>:</w:t>
      </w:r>
      <w:r>
        <w:t xml:space="preserve"> Fund for Protection and Exercise of Minority Rights in Montenegro.</w:t>
      </w:r>
      <w:r w:rsidRPr="2803A853">
        <w:t xml:space="preserve"> </w:t>
      </w:r>
      <w:r>
        <w:t>Decision</w:t>
      </w:r>
      <w:r w:rsidRPr="47862623">
        <w:t xml:space="preserve"> o</w:t>
      </w:r>
      <w:r>
        <w:t>n distribution of financial means from the Fund for Protection and Exercise of Minority Rights in</w:t>
      </w:r>
      <w:r w:rsidRPr="15498EAA">
        <w:t xml:space="preserve"> 2017.</w:t>
      </w:r>
      <w:r w:rsidRPr="2803A853">
        <w:t xml:space="preserve"> </w:t>
      </w:r>
      <w:r>
        <w:t>Accessible at:</w:t>
      </w:r>
      <w:r w:rsidRPr="2803A853">
        <w:t xml:space="preserve"> </w:t>
      </w:r>
      <w:r w:rsidRPr="00241B0E">
        <w:rPr>
          <w:sz w:val="19"/>
          <w:szCs w:val="19"/>
        </w:rPr>
        <w:t xml:space="preserve">https://goo.gl/qVaLgD. </w:t>
      </w:r>
      <w:r>
        <w:rPr>
          <w:sz w:val="19"/>
          <w:szCs w:val="19"/>
        </w:rPr>
        <w:t xml:space="preserve">Accessed on: </w:t>
      </w:r>
      <w:r w:rsidRPr="00241B0E">
        <w:rPr>
          <w:sz w:val="19"/>
          <w:szCs w:val="19"/>
        </w:rPr>
        <w:t>6</w:t>
      </w:r>
      <w:r>
        <w:rPr>
          <w:sz w:val="19"/>
          <w:szCs w:val="19"/>
        </w:rPr>
        <w:t xml:space="preserve"> July </w:t>
      </w:r>
      <w:r w:rsidRPr="00241B0E">
        <w:rPr>
          <w:sz w:val="19"/>
          <w:szCs w:val="19"/>
        </w:rPr>
        <w:t>2017.</w:t>
      </w:r>
    </w:p>
  </w:footnote>
  <w:footnote w:id="127">
    <w:p w14:paraId="5AA5A198" w14:textId="21B8B5D3" w:rsidR="009A2D8F" w:rsidRDefault="009A2D8F" w:rsidP="00241B0E">
      <w:pPr>
        <w:pStyle w:val="FootnoteText"/>
      </w:pPr>
      <w:r w:rsidRPr="00241B0E">
        <w:rPr>
          <w:rStyle w:val="FootnoteReference"/>
        </w:rPr>
        <w:footnoteRef/>
      </w:r>
      <w:r w:rsidRPr="2803A853">
        <w:t xml:space="preserve"> </w:t>
      </w:r>
      <w:r w:rsidRPr="00241B0E">
        <w:t xml:space="preserve">IREX, </w:t>
      </w:r>
      <w:r w:rsidRPr="2803A853">
        <w:rPr>
          <w:i/>
          <w:iCs/>
        </w:rPr>
        <w:t xml:space="preserve">Media Sustainability Index 2017, </w:t>
      </w:r>
      <w:r>
        <w:t>Washington</w:t>
      </w:r>
      <w:r w:rsidRPr="2803A853">
        <w:rPr>
          <w:i/>
          <w:iCs/>
        </w:rPr>
        <w:t xml:space="preserve">, </w:t>
      </w:r>
      <w:r w:rsidRPr="00241B0E">
        <w:t xml:space="preserve">2017. </w:t>
      </w:r>
      <w:r>
        <w:t>Accessible at:</w:t>
      </w:r>
      <w:r w:rsidRPr="00241B0E">
        <w:t xml:space="preserve"> https://goo.gl/Dx4dCu. </w:t>
      </w:r>
      <w:r>
        <w:t xml:space="preserve">Accessed on: </w:t>
      </w:r>
      <w:r w:rsidRPr="00241B0E">
        <w:t>4</w:t>
      </w:r>
      <w:r>
        <w:t xml:space="preserve"> July </w:t>
      </w:r>
      <w:r w:rsidRPr="00241B0E">
        <w:t>2017</w:t>
      </w:r>
      <w:r w:rsidRPr="00241B0E">
        <w:rPr>
          <w:color w:val="444444"/>
          <w:sz w:val="19"/>
          <w:szCs w:val="19"/>
        </w:rPr>
        <w:t>.</w:t>
      </w:r>
    </w:p>
  </w:footnote>
  <w:footnote w:id="128">
    <w:p w14:paraId="00598A22" w14:textId="67F67726" w:rsidR="009A2D8F" w:rsidRPr="00241B0E" w:rsidRDefault="009A2D8F" w:rsidP="00241B0E">
      <w:pPr>
        <w:pStyle w:val="FootnoteText"/>
      </w:pPr>
      <w:r w:rsidRPr="00241B0E">
        <w:rPr>
          <w:rStyle w:val="FootnoteReference"/>
        </w:rPr>
        <w:footnoteRef/>
      </w:r>
      <w:r w:rsidRPr="2C150CC8">
        <w:t xml:space="preserve"> </w:t>
      </w:r>
      <w:r w:rsidRPr="008E72AA">
        <w:rPr>
          <w:i/>
        </w:rPr>
        <w:t>Ibid.</w:t>
      </w:r>
    </w:p>
  </w:footnote>
  <w:footnote w:id="129">
    <w:p w14:paraId="17DE691B" w14:textId="576F6AA8" w:rsidR="009A2D8F" w:rsidRPr="00917E04" w:rsidRDefault="009A2D8F" w:rsidP="00241B0E">
      <w:pPr>
        <w:pStyle w:val="FootnoteText"/>
        <w:rPr>
          <w:lang w:val="en-US"/>
        </w:rPr>
      </w:pPr>
      <w:r w:rsidRPr="00241B0E">
        <w:rPr>
          <w:rStyle w:val="FootnoteReference"/>
        </w:rPr>
        <w:footnoteRef/>
      </w:r>
      <w:r w:rsidR="00FF25C6">
        <w:rPr>
          <w:lang w:val="en-US"/>
        </w:rPr>
        <w:t xml:space="preserve"> Media Circle Projec</w:t>
      </w:r>
      <w:r w:rsidRPr="00795A40">
        <w:rPr>
          <w:lang w:val="en-US"/>
        </w:rPr>
        <w:t xml:space="preserve">t, </w:t>
      </w:r>
      <w:r w:rsidR="00FF25C6">
        <w:rPr>
          <w:i/>
          <w:iCs/>
          <w:lang w:val="en-US"/>
        </w:rPr>
        <w:t>Media Clientelism Index</w:t>
      </w:r>
      <w:r w:rsidRPr="00795A40">
        <w:rPr>
          <w:i/>
          <w:iCs/>
          <w:lang w:val="en-US"/>
        </w:rPr>
        <w:t xml:space="preserve">, </w:t>
      </w:r>
      <w:r w:rsidRPr="00795A40">
        <w:rPr>
          <w:lang w:val="en-US"/>
        </w:rPr>
        <w:t xml:space="preserve">15 December 2016. </w:t>
      </w:r>
      <w:r w:rsidRPr="00917E04">
        <w:rPr>
          <w:lang w:val="en-US"/>
        </w:rPr>
        <w:t>Accessible at: https</w:t>
      </w:r>
      <w:r>
        <w:rPr>
          <w:lang w:val="en-US"/>
        </w:rPr>
        <w:t xml:space="preserve">://goo.gl/fLfD3p. Accessed on: </w:t>
      </w:r>
      <w:r w:rsidRPr="00917E04">
        <w:rPr>
          <w:lang w:val="en-US"/>
        </w:rPr>
        <w:t>4</w:t>
      </w:r>
      <w:r>
        <w:rPr>
          <w:lang w:val="en-US"/>
        </w:rPr>
        <w:t xml:space="preserve"> July </w:t>
      </w:r>
      <w:r w:rsidRPr="00917E04">
        <w:rPr>
          <w:lang w:val="en-US"/>
        </w:rPr>
        <w:t xml:space="preserve">2017. </w:t>
      </w:r>
    </w:p>
  </w:footnote>
  <w:footnote w:id="130">
    <w:p w14:paraId="55B730A8" w14:textId="3E071598" w:rsidR="009A2D8F" w:rsidRPr="00917E04" w:rsidRDefault="009A2D8F" w:rsidP="424BD2CC">
      <w:pPr>
        <w:pStyle w:val="FootnoteText"/>
        <w:rPr>
          <w:i/>
          <w:iCs/>
          <w:lang w:val="en-US"/>
        </w:rPr>
      </w:pPr>
      <w:r w:rsidRPr="00241B0E">
        <w:rPr>
          <w:rStyle w:val="FootnoteReference"/>
        </w:rPr>
        <w:footnoteRef/>
      </w:r>
      <w:r w:rsidRPr="00917E04">
        <w:rPr>
          <w:lang w:val="en-US"/>
        </w:rPr>
        <w:t xml:space="preserve"> </w:t>
      </w:r>
      <w:r w:rsidRPr="00917E04">
        <w:rPr>
          <w:i/>
          <w:lang w:val="en-US"/>
        </w:rPr>
        <w:t>Ibid.</w:t>
      </w:r>
    </w:p>
  </w:footnote>
  <w:footnote w:id="131">
    <w:p w14:paraId="431194A9" w14:textId="58AFB1D6" w:rsidR="009A2D8F" w:rsidRDefault="009A2D8F" w:rsidP="00241B0E">
      <w:pPr>
        <w:pStyle w:val="FootnoteText"/>
      </w:pPr>
      <w:r w:rsidRPr="2E8F96A9">
        <w:rPr>
          <w:rStyle w:val="FootnoteReference"/>
        </w:rPr>
        <w:footnoteRef/>
      </w:r>
      <w:r w:rsidRPr="00917E04">
        <w:rPr>
          <w:lang w:val="en-US"/>
        </w:rPr>
        <w:t xml:space="preserve"> Ivan Čađenović, Mila Radulović, "D</w:t>
      </w:r>
      <w:r>
        <w:rPr>
          <w:lang w:val="en-US"/>
        </w:rPr>
        <w:t>ouble standards for government partners and independent media</w:t>
      </w:r>
      <w:r w:rsidRPr="00917E04">
        <w:rPr>
          <w:lang w:val="en-US"/>
        </w:rPr>
        <w:t xml:space="preserve">", </w:t>
      </w:r>
      <w:r w:rsidRPr="00917E04">
        <w:rPr>
          <w:i/>
          <w:iCs/>
          <w:lang w:val="en-US"/>
        </w:rPr>
        <w:t>Vijesti online,</w:t>
      </w:r>
      <w:r>
        <w:rPr>
          <w:lang w:val="en-US"/>
        </w:rPr>
        <w:t xml:space="preserve"> </w:t>
      </w:r>
      <w:r w:rsidRPr="00917E04">
        <w:rPr>
          <w:lang w:val="en-US"/>
        </w:rPr>
        <w:t>1</w:t>
      </w:r>
      <w:r>
        <w:rPr>
          <w:lang w:val="en-US"/>
        </w:rPr>
        <w:t xml:space="preserve"> April </w:t>
      </w:r>
      <w:r w:rsidRPr="00917E04">
        <w:rPr>
          <w:lang w:val="en-US"/>
        </w:rPr>
        <w:t xml:space="preserve">2017. </w:t>
      </w:r>
      <w:r>
        <w:t>Accessible at:</w:t>
      </w:r>
      <w:r w:rsidRPr="00463331">
        <w:t xml:space="preserve"> https://goo.gl/NM2htY. </w:t>
      </w:r>
      <w:r>
        <w:t xml:space="preserve">Accessed on: </w:t>
      </w:r>
      <w:r w:rsidRPr="00463331">
        <w:t>4</w:t>
      </w:r>
      <w:r>
        <w:t xml:space="preserve"> July 2</w:t>
      </w:r>
      <w:r w:rsidRPr="00463331">
        <w:t>017.</w:t>
      </w:r>
    </w:p>
  </w:footnote>
  <w:footnote w:id="132">
    <w:p w14:paraId="417B4EF0" w14:textId="573454FA" w:rsidR="009A2D8F" w:rsidRDefault="009A2D8F" w:rsidP="00E00CF6">
      <w:pPr>
        <w:spacing w:after="0"/>
      </w:pPr>
      <w:r w:rsidRPr="00241B0E">
        <w:rPr>
          <w:rStyle w:val="FootnoteReference"/>
        </w:rPr>
        <w:footnoteRef/>
      </w:r>
      <w:r>
        <w:rPr>
          <w:sz w:val="20"/>
          <w:szCs w:val="20"/>
        </w:rPr>
        <w:t xml:space="preserve"> Law on Media, </w:t>
      </w:r>
      <w:r>
        <w:rPr>
          <w:i/>
          <w:iCs/>
          <w:sz w:val="20"/>
          <w:szCs w:val="20"/>
        </w:rPr>
        <w:t>Official Gazette of the Republic of Montenegro</w:t>
      </w:r>
      <w:r w:rsidRPr="00036F1F">
        <w:rPr>
          <w:sz w:val="20"/>
          <w:szCs w:val="20"/>
        </w:rPr>
        <w:t xml:space="preserve">, </w:t>
      </w:r>
      <w:r w:rsidR="00FF25C6">
        <w:rPr>
          <w:sz w:val="20"/>
          <w:szCs w:val="20"/>
        </w:rPr>
        <w:t>no. 51/2002 and</w:t>
      </w:r>
      <w:r>
        <w:rPr>
          <w:sz w:val="20"/>
          <w:szCs w:val="20"/>
        </w:rPr>
        <w:t xml:space="preserve"> 62/2002 and</w:t>
      </w:r>
      <w:r w:rsidRPr="00036F1F">
        <w:rPr>
          <w:sz w:val="20"/>
          <w:szCs w:val="20"/>
        </w:rPr>
        <w:t xml:space="preserve"> "</w:t>
      </w:r>
      <w:r>
        <w:rPr>
          <w:sz w:val="20"/>
          <w:szCs w:val="20"/>
        </w:rPr>
        <w:t>Official Gazette of Montenegro</w:t>
      </w:r>
      <w:r w:rsidRPr="00036F1F">
        <w:rPr>
          <w:sz w:val="20"/>
          <w:szCs w:val="20"/>
        </w:rPr>
        <w:t xml:space="preserve">", </w:t>
      </w:r>
      <w:r>
        <w:rPr>
          <w:sz w:val="20"/>
          <w:szCs w:val="20"/>
        </w:rPr>
        <w:t>no</w:t>
      </w:r>
      <w:r w:rsidRPr="00036F1F">
        <w:rPr>
          <w:sz w:val="20"/>
          <w:szCs w:val="20"/>
        </w:rPr>
        <w:t xml:space="preserve">. 46/2010 </w:t>
      </w:r>
      <w:r>
        <w:rPr>
          <w:sz w:val="20"/>
          <w:szCs w:val="20"/>
        </w:rPr>
        <w:t>–</w:t>
      </w:r>
      <w:r w:rsidRPr="00036F1F">
        <w:rPr>
          <w:sz w:val="20"/>
          <w:szCs w:val="20"/>
        </w:rPr>
        <w:t xml:space="preserve"> </w:t>
      </w:r>
      <w:r w:rsidR="00061563" w:rsidRPr="00061563">
        <w:rPr>
          <w:sz w:val="20"/>
          <w:szCs w:val="20"/>
        </w:rPr>
        <w:t>state</w:t>
      </w:r>
      <w:r w:rsidRPr="00061563">
        <w:rPr>
          <w:sz w:val="20"/>
          <w:szCs w:val="20"/>
        </w:rPr>
        <w:t xml:space="preserve"> law</w:t>
      </w:r>
      <w:r>
        <w:rPr>
          <w:sz w:val="20"/>
          <w:szCs w:val="20"/>
        </w:rPr>
        <w:t xml:space="preserve"> and</w:t>
      </w:r>
      <w:r w:rsidRPr="00036F1F">
        <w:rPr>
          <w:sz w:val="20"/>
          <w:szCs w:val="20"/>
        </w:rPr>
        <w:t xml:space="preserve"> 40/2011 </w:t>
      </w:r>
      <w:r>
        <w:rPr>
          <w:sz w:val="20"/>
          <w:szCs w:val="20"/>
        </w:rPr>
        <w:t>–</w:t>
      </w:r>
      <w:r w:rsidRPr="00036F1F">
        <w:rPr>
          <w:sz w:val="20"/>
          <w:szCs w:val="20"/>
        </w:rPr>
        <w:t xml:space="preserve"> </w:t>
      </w:r>
      <w:r w:rsidR="00061563">
        <w:rPr>
          <w:sz w:val="20"/>
          <w:szCs w:val="20"/>
        </w:rPr>
        <w:t>state</w:t>
      </w:r>
      <w:r>
        <w:rPr>
          <w:sz w:val="20"/>
          <w:szCs w:val="20"/>
        </w:rPr>
        <w:t xml:space="preserve"> law</w:t>
      </w:r>
      <w:r w:rsidRPr="00036F1F">
        <w:rPr>
          <w:sz w:val="20"/>
          <w:szCs w:val="20"/>
        </w:rPr>
        <w:t xml:space="preserve">. </w:t>
      </w:r>
      <w:r>
        <w:rPr>
          <w:sz w:val="20"/>
          <w:szCs w:val="20"/>
        </w:rPr>
        <w:t>Article</w:t>
      </w:r>
      <w:r w:rsidRPr="00036F1F">
        <w:rPr>
          <w:sz w:val="20"/>
          <w:szCs w:val="20"/>
        </w:rPr>
        <w:t xml:space="preserve"> 10</w:t>
      </w:r>
    </w:p>
  </w:footnote>
  <w:footnote w:id="133">
    <w:p w14:paraId="5EFD55DC" w14:textId="2FC786EB" w:rsidR="009A2D8F" w:rsidRDefault="009A2D8F" w:rsidP="00E00CF6">
      <w:pPr>
        <w:pStyle w:val="FootnoteText"/>
      </w:pPr>
      <w:r w:rsidRPr="424BD2CC">
        <w:rPr>
          <w:rStyle w:val="FootnoteReference"/>
        </w:rPr>
        <w:footnoteRef/>
      </w:r>
      <w:r w:rsidRPr="2803A853">
        <w:t xml:space="preserve"> </w:t>
      </w:r>
      <w:r>
        <w:t>Union of Media Workers in Montenegro</w:t>
      </w:r>
      <w:r w:rsidRPr="00B05077">
        <w:rPr>
          <w:lang w:val="sr-Latn-ME"/>
        </w:rPr>
        <w:t xml:space="preserve">, </w:t>
      </w:r>
      <w:r>
        <w:rPr>
          <w:i/>
          <w:iCs/>
        </w:rPr>
        <w:t>Indic</w:t>
      </w:r>
      <w:r w:rsidRPr="2803A853">
        <w:rPr>
          <w:i/>
          <w:iCs/>
        </w:rPr>
        <w:t>ator</w:t>
      </w:r>
      <w:r>
        <w:rPr>
          <w:i/>
          <w:iCs/>
        </w:rPr>
        <w:t xml:space="preserve"> on the level of media freedom and journalists’ safety</w:t>
      </w:r>
      <w:r w:rsidRPr="00B05077">
        <w:rPr>
          <w:i/>
          <w:iCs/>
          <w:lang w:val="sr-Latn-ME"/>
        </w:rPr>
        <w:t xml:space="preserve"> (</w:t>
      </w:r>
      <w:r>
        <w:rPr>
          <w:i/>
          <w:iCs/>
        </w:rPr>
        <w:t>Montenegro</w:t>
      </w:r>
      <w:r w:rsidRPr="00B05077">
        <w:rPr>
          <w:i/>
          <w:iCs/>
          <w:lang w:val="sr-Latn-ME"/>
        </w:rPr>
        <w:t xml:space="preserve">), </w:t>
      </w:r>
      <w:r w:rsidRPr="00B05077">
        <w:rPr>
          <w:lang w:val="sr-Latn-ME"/>
        </w:rPr>
        <w:t xml:space="preserve">2016. </w:t>
      </w:r>
      <w:r>
        <w:t>Accessible at:</w:t>
      </w:r>
      <w:r w:rsidRPr="00B05077">
        <w:rPr>
          <w:lang w:val="sr-Latn-ME"/>
        </w:rPr>
        <w:t xml:space="preserve"> </w:t>
      </w:r>
      <w:r w:rsidRPr="00241B0E">
        <w:rPr>
          <w:sz w:val="19"/>
          <w:szCs w:val="19"/>
        </w:rPr>
        <w:t>https</w:t>
      </w:r>
      <w:r w:rsidRPr="00B05077">
        <w:rPr>
          <w:sz w:val="19"/>
          <w:szCs w:val="19"/>
          <w:lang w:val="sr-Latn-ME"/>
        </w:rPr>
        <w:t>://</w:t>
      </w:r>
      <w:r w:rsidRPr="00241B0E">
        <w:rPr>
          <w:sz w:val="19"/>
          <w:szCs w:val="19"/>
        </w:rPr>
        <w:t>goo</w:t>
      </w:r>
      <w:r w:rsidRPr="00B05077">
        <w:rPr>
          <w:sz w:val="19"/>
          <w:szCs w:val="19"/>
          <w:lang w:val="sr-Latn-ME"/>
        </w:rPr>
        <w:t>.</w:t>
      </w:r>
      <w:r w:rsidRPr="00241B0E">
        <w:rPr>
          <w:sz w:val="19"/>
          <w:szCs w:val="19"/>
        </w:rPr>
        <w:t>gl</w:t>
      </w:r>
      <w:r w:rsidRPr="00B05077">
        <w:rPr>
          <w:sz w:val="19"/>
          <w:szCs w:val="19"/>
          <w:lang w:val="sr-Latn-ME"/>
        </w:rPr>
        <w:t>/</w:t>
      </w:r>
      <w:r w:rsidRPr="00241B0E">
        <w:rPr>
          <w:sz w:val="19"/>
          <w:szCs w:val="19"/>
        </w:rPr>
        <w:t>zN</w:t>
      </w:r>
      <w:r w:rsidRPr="00B05077">
        <w:rPr>
          <w:sz w:val="19"/>
          <w:szCs w:val="19"/>
          <w:lang w:val="sr-Latn-ME"/>
        </w:rPr>
        <w:t>9</w:t>
      </w:r>
      <w:r w:rsidRPr="00241B0E">
        <w:rPr>
          <w:sz w:val="19"/>
          <w:szCs w:val="19"/>
        </w:rPr>
        <w:t>Zeo</w:t>
      </w:r>
      <w:r w:rsidRPr="00B05077">
        <w:rPr>
          <w:sz w:val="19"/>
          <w:szCs w:val="19"/>
          <w:lang w:val="sr-Latn-ME"/>
        </w:rPr>
        <w:t xml:space="preserve">. </w:t>
      </w:r>
      <w:r>
        <w:rPr>
          <w:sz w:val="19"/>
          <w:szCs w:val="19"/>
        </w:rPr>
        <w:t>Accessed on:</w:t>
      </w:r>
      <w:r w:rsidRPr="00B05077">
        <w:rPr>
          <w:sz w:val="19"/>
          <w:szCs w:val="19"/>
          <w:lang w:val="sr-Latn-ME"/>
        </w:rPr>
        <w:t xml:space="preserve"> 29</w:t>
      </w:r>
      <w:r>
        <w:rPr>
          <w:sz w:val="19"/>
          <w:szCs w:val="19"/>
          <w:lang w:val="sr-Latn-ME"/>
        </w:rPr>
        <w:t xml:space="preserve"> June </w:t>
      </w:r>
      <w:r>
        <w:rPr>
          <w:sz w:val="19"/>
          <w:szCs w:val="19"/>
        </w:rPr>
        <w:t>2017.</w:t>
      </w:r>
      <w:r w:rsidRPr="424BD2CC">
        <w:rPr>
          <w:rFonts w:ascii="Calibri" w:eastAsia="Calibri" w:hAnsi="Calibri" w:cs="Calibri"/>
          <w:sz w:val="19"/>
          <w:szCs w:val="19"/>
        </w:rPr>
        <w:t xml:space="preserve">   </w:t>
      </w:r>
    </w:p>
  </w:footnote>
  <w:footnote w:id="134">
    <w:p w14:paraId="6DF5BFD6" w14:textId="7D3409D4" w:rsidR="009A2D8F" w:rsidRDefault="009A2D8F" w:rsidP="00EE233F">
      <w:pPr>
        <w:spacing w:after="0"/>
      </w:pPr>
      <w:r w:rsidRPr="424BD2CC">
        <w:rPr>
          <w:rStyle w:val="FootnoteReference"/>
        </w:rPr>
        <w:footnoteRef/>
      </w:r>
      <w:r w:rsidRPr="2803A853">
        <w:t xml:space="preserve"> </w:t>
      </w:r>
      <w:r w:rsidRPr="424BD2CC">
        <w:rPr>
          <w:sz w:val="20"/>
          <w:szCs w:val="20"/>
        </w:rPr>
        <w:t xml:space="preserve">CEDEM, </w:t>
      </w:r>
      <w:r>
        <w:rPr>
          <w:sz w:val="20"/>
          <w:szCs w:val="20"/>
        </w:rPr>
        <w:t>OSCE, Soci</w:t>
      </w:r>
      <w:r w:rsidRPr="424BD2CC">
        <w:rPr>
          <w:sz w:val="20"/>
          <w:szCs w:val="20"/>
        </w:rPr>
        <w:t>al</w:t>
      </w:r>
      <w:r>
        <w:rPr>
          <w:sz w:val="20"/>
          <w:szCs w:val="20"/>
        </w:rPr>
        <w:t xml:space="preserve"> status of journalists in Montenegro</w:t>
      </w:r>
      <w:r w:rsidRPr="424BD2CC">
        <w:rPr>
          <w:sz w:val="20"/>
          <w:szCs w:val="20"/>
        </w:rPr>
        <w:t xml:space="preserve">, 2014. </w:t>
      </w:r>
      <w:r>
        <w:rPr>
          <w:sz w:val="20"/>
          <w:szCs w:val="20"/>
        </w:rPr>
        <w:t>Accessible at:</w:t>
      </w:r>
      <w:r w:rsidRPr="424BD2CC">
        <w:rPr>
          <w:sz w:val="20"/>
          <w:szCs w:val="20"/>
        </w:rPr>
        <w:t xml:space="preserve"> </w:t>
      </w:r>
      <w:hyperlink r:id="rId57">
        <w:r w:rsidRPr="424BD2CC">
          <w:rPr>
            <w:rStyle w:val="Hyperlink"/>
            <w:sz w:val="20"/>
            <w:szCs w:val="20"/>
          </w:rPr>
          <w:t>https://goo.gl/d3EyV4</w:t>
        </w:r>
      </w:hyperlink>
      <w:r w:rsidRPr="424BD2CC">
        <w:rPr>
          <w:sz w:val="20"/>
          <w:szCs w:val="20"/>
        </w:rPr>
        <w:t xml:space="preserve">. </w:t>
      </w:r>
      <w:r>
        <w:rPr>
          <w:sz w:val="20"/>
          <w:szCs w:val="20"/>
        </w:rPr>
        <w:t xml:space="preserve">Accessed on: </w:t>
      </w:r>
      <w:r w:rsidRPr="424BD2CC">
        <w:rPr>
          <w:sz w:val="20"/>
          <w:szCs w:val="20"/>
        </w:rPr>
        <w:t>3</w:t>
      </w:r>
      <w:r>
        <w:rPr>
          <w:sz w:val="20"/>
          <w:szCs w:val="20"/>
        </w:rPr>
        <w:t xml:space="preserve"> July </w:t>
      </w:r>
      <w:r w:rsidRPr="424BD2CC">
        <w:rPr>
          <w:sz w:val="20"/>
          <w:szCs w:val="20"/>
        </w:rPr>
        <w:t>2017.</w:t>
      </w:r>
    </w:p>
  </w:footnote>
  <w:footnote w:id="135">
    <w:p w14:paraId="2B663FCF" w14:textId="20140FED" w:rsidR="009A2D8F" w:rsidRPr="00241B0E" w:rsidRDefault="009A2D8F" w:rsidP="00EE233F">
      <w:pPr>
        <w:pStyle w:val="FootnoteText"/>
        <w:rPr>
          <w:rFonts w:ascii="Calibri" w:eastAsia="Calibri" w:hAnsi="Calibri" w:cs="Calibri"/>
          <w:lang w:val="en-US"/>
        </w:rPr>
      </w:pPr>
      <w:r w:rsidRPr="00241B0E">
        <w:rPr>
          <w:rStyle w:val="FootnoteReference"/>
        </w:rPr>
        <w:footnoteRef/>
      </w:r>
      <w:r>
        <w:t xml:space="preserve"> Predrag Nikolić</w:t>
      </w:r>
      <w:r w:rsidRPr="2803A853">
        <w:t>.</w:t>
      </w:r>
      <w:r w:rsidRPr="00036F1F">
        <w:t xml:space="preserve"> “</w:t>
      </w:r>
      <w:r>
        <w:t xml:space="preserve">APPOINTMENT OF THE GENERAL DIRECTOR OF </w:t>
      </w:r>
      <w:r w:rsidRPr="00036F1F">
        <w:t xml:space="preserve">RTCG: </w:t>
      </w:r>
      <w:r>
        <w:t>Between reality and a dream</w:t>
      </w:r>
      <w:r w:rsidRPr="2803A853">
        <w:t>”,</w:t>
      </w:r>
      <w:r w:rsidRPr="2803A853">
        <w:rPr>
          <w:i/>
          <w:iCs/>
        </w:rPr>
        <w:t xml:space="preserve"> Monitor</w:t>
      </w:r>
      <w:r w:rsidRPr="00036F1F">
        <w:t>, 17</w:t>
      </w:r>
      <w:r>
        <w:t xml:space="preserve"> March </w:t>
      </w:r>
      <w:r w:rsidRPr="00036F1F">
        <w:t xml:space="preserve">2017. </w:t>
      </w:r>
      <w:r>
        <w:t>Accessible at:</w:t>
      </w:r>
      <w:r w:rsidRPr="2803A853">
        <w:t xml:space="preserve"> </w:t>
      </w:r>
      <w:hyperlink r:id="rId58" w:history="1">
        <w:r w:rsidRPr="00036F1F">
          <w:rPr>
            <w:rStyle w:val="Hyperlink"/>
          </w:rPr>
          <w:t>https://goo.gl/Jmnq3k</w:t>
        </w:r>
      </w:hyperlink>
      <w:r w:rsidRPr="2803A853">
        <w:t xml:space="preserve">. </w:t>
      </w:r>
      <w:r>
        <w:t xml:space="preserve">Accessed on: </w:t>
      </w:r>
      <w:r w:rsidRPr="00036F1F">
        <w:t>7</w:t>
      </w:r>
      <w:r>
        <w:t xml:space="preserve"> July </w:t>
      </w:r>
      <w:r w:rsidRPr="00036F1F">
        <w:t>2017.</w:t>
      </w:r>
    </w:p>
  </w:footnote>
  <w:footnote w:id="136">
    <w:p w14:paraId="0883AAF4" w14:textId="3F23B4B0" w:rsidR="009A2D8F" w:rsidRDefault="009A2D8F" w:rsidP="00241B0E">
      <w:pPr>
        <w:pStyle w:val="FootnoteText"/>
      </w:pPr>
      <w:r w:rsidRPr="00241B0E">
        <w:rPr>
          <w:rStyle w:val="FootnoteReference"/>
        </w:rPr>
        <w:footnoteRef/>
      </w:r>
      <w:r>
        <w:t xml:space="preserve"> F. Rakonjac</w:t>
      </w:r>
      <w:r w:rsidRPr="2803A853">
        <w:t>, “</w:t>
      </w:r>
      <w:r>
        <w:t>Examine possible irregularities</w:t>
      </w:r>
      <w:r w:rsidRPr="2803A853">
        <w:t xml:space="preserve">”, </w:t>
      </w:r>
      <w:r w:rsidRPr="2803A853">
        <w:rPr>
          <w:i/>
          <w:iCs/>
        </w:rPr>
        <w:t>RTCG portal</w:t>
      </w:r>
      <w:r w:rsidRPr="00102FA8">
        <w:t>, 26</w:t>
      </w:r>
      <w:r>
        <w:t xml:space="preserve"> June 2017</w:t>
      </w:r>
      <w:r w:rsidRPr="00102FA8">
        <w:t xml:space="preserve">. </w:t>
      </w:r>
      <w:r>
        <w:t>Accessible at:</w:t>
      </w:r>
      <w:r w:rsidRPr="2803A853">
        <w:t xml:space="preserve">  </w:t>
      </w:r>
      <w:hyperlink r:id="rId59" w:history="1">
        <w:r w:rsidRPr="00102FA8">
          <w:rPr>
            <w:rStyle w:val="Hyperlink"/>
          </w:rPr>
          <w:t>https://goo.gl/PWfuK4</w:t>
        </w:r>
      </w:hyperlink>
      <w:r w:rsidRPr="2803A853">
        <w:t xml:space="preserve">. </w:t>
      </w:r>
      <w:r>
        <w:t xml:space="preserve">Accessed on: </w:t>
      </w:r>
      <w:r w:rsidRPr="00102FA8">
        <w:t>7</w:t>
      </w:r>
      <w:r>
        <w:t xml:space="preserve"> July </w:t>
      </w:r>
      <w:r w:rsidRPr="00102FA8">
        <w:t>2017.</w:t>
      </w:r>
      <w:r w:rsidRPr="00102FA8">
        <w:rPr>
          <w:rFonts w:ascii="Calibri" w:eastAsia="Calibri" w:hAnsi="Calibri" w:cs="Calibri"/>
          <w:sz w:val="22"/>
          <w:szCs w:val="22"/>
          <w:lang w:val="en-US"/>
        </w:rPr>
        <w:t xml:space="preserve"> </w:t>
      </w:r>
    </w:p>
  </w:footnote>
  <w:footnote w:id="137">
    <w:p w14:paraId="36D69ED6" w14:textId="51A96345" w:rsidR="009A2D8F" w:rsidRDefault="009A2D8F" w:rsidP="00241B0E">
      <w:pPr>
        <w:pStyle w:val="FootnoteText"/>
      </w:pPr>
      <w:r w:rsidRPr="00241B0E">
        <w:rPr>
          <w:rStyle w:val="FootnoteReference"/>
        </w:rPr>
        <w:footnoteRef/>
      </w:r>
      <w:r w:rsidRPr="2803A853">
        <w:t xml:space="preserve">  </w:t>
      </w:r>
      <w:r w:rsidRPr="00866B8F">
        <w:t xml:space="preserve">OSCE, ODIHR, </w:t>
      </w:r>
      <w:r>
        <w:t xml:space="preserve">the final report of the </w:t>
      </w:r>
      <w:r w:rsidRPr="00FA764B">
        <w:t>OSCE/ODIHR</w:t>
      </w:r>
      <w:r w:rsidR="000E104B">
        <w:t xml:space="preserve"> observer mission</w:t>
      </w:r>
      <w:r w:rsidRPr="2803A853">
        <w:t xml:space="preserve">, </w:t>
      </w:r>
      <w:r>
        <w:t>Warsaw</w:t>
      </w:r>
      <w:r w:rsidRPr="00866B8F">
        <w:t xml:space="preserve">, 2017. </w:t>
      </w:r>
      <w:r>
        <w:t>Accessible at:</w:t>
      </w:r>
      <w:r w:rsidRPr="2803A853">
        <w:t xml:space="preserve"> </w:t>
      </w:r>
      <w:hyperlink r:id="rId60" w:history="1">
        <w:r w:rsidRPr="00866B8F">
          <w:rPr>
            <w:rStyle w:val="Hyperlink"/>
          </w:rPr>
          <w:t>https://goo.gl/LrCbYM</w:t>
        </w:r>
      </w:hyperlink>
      <w:r w:rsidRPr="2803A853">
        <w:t xml:space="preserve">. </w:t>
      </w:r>
      <w:r>
        <w:t xml:space="preserve">Accessed on: </w:t>
      </w:r>
      <w:r w:rsidRPr="00866B8F">
        <w:t>4</w:t>
      </w:r>
      <w:r>
        <w:t xml:space="preserve"> July </w:t>
      </w:r>
      <w:r w:rsidRPr="00866B8F">
        <w:t>2017.</w:t>
      </w:r>
    </w:p>
  </w:footnote>
  <w:footnote w:id="138">
    <w:p w14:paraId="1C0EB6D5" w14:textId="6CD7D965" w:rsidR="009A2D8F" w:rsidRPr="00241B0E" w:rsidRDefault="009A2D8F" w:rsidP="2803A853">
      <w:pPr>
        <w:pStyle w:val="FootnoteText"/>
        <w:rPr>
          <w:rFonts w:ascii="Calibri" w:eastAsia="Calibri" w:hAnsi="Calibri" w:cs="Calibri"/>
          <w:lang w:val="en-US"/>
        </w:rPr>
      </w:pPr>
      <w:r w:rsidRPr="00241B0E">
        <w:rPr>
          <w:rStyle w:val="FootnoteReference"/>
        </w:rPr>
        <w:footnoteRef/>
      </w:r>
      <w:r>
        <w:t xml:space="preserve"> Predrag Nikolić</w:t>
      </w:r>
      <w:r w:rsidRPr="2803A853">
        <w:t>,</w:t>
      </w:r>
      <w:r w:rsidRPr="00036F1F">
        <w:t xml:space="preserve"> “</w:t>
      </w:r>
      <w:r>
        <w:t xml:space="preserve">APPOINTMENT OF THE GENERAL DIRECTOR OF </w:t>
      </w:r>
      <w:r w:rsidRPr="00036F1F">
        <w:t xml:space="preserve">RTCG: </w:t>
      </w:r>
      <w:r>
        <w:t>Between reality and a dream</w:t>
      </w:r>
      <w:r w:rsidRPr="2803A853">
        <w:t xml:space="preserve">”, </w:t>
      </w:r>
      <w:r w:rsidRPr="2803A853">
        <w:rPr>
          <w:i/>
          <w:iCs/>
        </w:rPr>
        <w:t>Monitor,</w:t>
      </w:r>
      <w:r w:rsidRPr="00036F1F">
        <w:t xml:space="preserve"> 17</w:t>
      </w:r>
      <w:r>
        <w:t xml:space="preserve"> March 2</w:t>
      </w:r>
      <w:r w:rsidRPr="00036F1F">
        <w:t xml:space="preserve">017. </w:t>
      </w:r>
      <w:r>
        <w:t>Accessible at:</w:t>
      </w:r>
      <w:r w:rsidRPr="2803A853">
        <w:t xml:space="preserve"> </w:t>
      </w:r>
      <w:hyperlink r:id="rId61" w:history="1">
        <w:r w:rsidRPr="00036F1F">
          <w:rPr>
            <w:rStyle w:val="Hyperlink"/>
          </w:rPr>
          <w:t>https://goo.gl/Jmnq3k</w:t>
        </w:r>
      </w:hyperlink>
      <w:r w:rsidRPr="2803A853">
        <w:t xml:space="preserve">. </w:t>
      </w:r>
      <w:r>
        <w:t xml:space="preserve">Accessed on: </w:t>
      </w:r>
      <w:r w:rsidRPr="00036F1F">
        <w:t>7</w:t>
      </w:r>
      <w:r>
        <w:t xml:space="preserve"> July </w:t>
      </w:r>
      <w:r w:rsidRPr="00036F1F">
        <w:t>2017.</w:t>
      </w:r>
    </w:p>
  </w:footnote>
  <w:footnote w:id="139">
    <w:p w14:paraId="33BFF26F" w14:textId="3C1F6196" w:rsidR="009A2D8F" w:rsidRPr="005B49C1" w:rsidRDefault="009A2D8F" w:rsidP="00023A74">
      <w:pPr>
        <w:spacing w:before="120" w:after="0" w:line="276" w:lineRule="auto"/>
        <w:jc w:val="both"/>
        <w:rPr>
          <w:noProof/>
          <w:color w:val="000000" w:themeColor="text1"/>
          <w:lang w:val="sr-Latn-CS"/>
        </w:rPr>
      </w:pPr>
      <w:r w:rsidRPr="00241B0E">
        <w:rPr>
          <w:rStyle w:val="FootnoteReference"/>
        </w:rPr>
        <w:footnoteRef/>
      </w:r>
      <w:r w:rsidRPr="2803A853">
        <w:t xml:space="preserve"> </w:t>
      </w:r>
      <w:r>
        <w:rPr>
          <w:sz w:val="20"/>
          <w:szCs w:val="20"/>
        </w:rPr>
        <w:t>Brankica Petković, Saša Panić and</w:t>
      </w:r>
      <w:r w:rsidRPr="005B49C1">
        <w:rPr>
          <w:sz w:val="20"/>
          <w:szCs w:val="20"/>
        </w:rPr>
        <w:t xml:space="preserve"> Sandra B. Hrvatin, </w:t>
      </w:r>
      <w:r w:rsidRPr="2803A853">
        <w:rPr>
          <w:i/>
          <w:iCs/>
          <w:sz w:val="20"/>
          <w:szCs w:val="20"/>
        </w:rPr>
        <w:t>Comparing models and demanding reforms of Public service media</w:t>
      </w:r>
      <w:r w:rsidRPr="005B49C1">
        <w:rPr>
          <w:sz w:val="20"/>
          <w:szCs w:val="20"/>
        </w:rPr>
        <w:t xml:space="preserve">, 2016. </w:t>
      </w:r>
      <w:r>
        <w:rPr>
          <w:sz w:val="20"/>
          <w:szCs w:val="20"/>
        </w:rPr>
        <w:t>Accessible at:</w:t>
      </w:r>
      <w:r w:rsidRPr="005B49C1">
        <w:rPr>
          <w:sz w:val="20"/>
          <w:szCs w:val="20"/>
        </w:rPr>
        <w:t xml:space="preserve"> </w:t>
      </w:r>
      <w:hyperlink r:id="rId62" w:history="1">
        <w:r w:rsidRPr="005B49C1">
          <w:rPr>
            <w:rStyle w:val="Hyperlink"/>
            <w:sz w:val="20"/>
            <w:szCs w:val="20"/>
          </w:rPr>
          <w:t>https://goo.gl/MmYnCw</w:t>
        </w:r>
      </w:hyperlink>
      <w:r w:rsidRPr="005B49C1">
        <w:rPr>
          <w:sz w:val="20"/>
          <w:szCs w:val="20"/>
        </w:rPr>
        <w:t xml:space="preserve">. </w:t>
      </w:r>
      <w:r>
        <w:rPr>
          <w:sz w:val="20"/>
          <w:szCs w:val="20"/>
        </w:rPr>
        <w:t xml:space="preserve">Accessed on: </w:t>
      </w:r>
      <w:r w:rsidRPr="005B49C1">
        <w:rPr>
          <w:sz w:val="20"/>
          <w:szCs w:val="20"/>
        </w:rPr>
        <w:t>3</w:t>
      </w:r>
      <w:r>
        <w:rPr>
          <w:sz w:val="20"/>
          <w:szCs w:val="20"/>
        </w:rPr>
        <w:t xml:space="preserve"> July </w:t>
      </w:r>
      <w:r w:rsidRPr="005B49C1">
        <w:rPr>
          <w:sz w:val="20"/>
          <w:szCs w:val="20"/>
        </w:rPr>
        <w:t>2017.</w:t>
      </w:r>
    </w:p>
  </w:footnote>
  <w:footnote w:id="140">
    <w:p w14:paraId="7A67E1D6" w14:textId="4287B592" w:rsidR="009A2D8F" w:rsidRDefault="009A2D8F" w:rsidP="00023A74">
      <w:pPr>
        <w:pStyle w:val="FootnoteText"/>
      </w:pPr>
      <w:r w:rsidRPr="00241B0E">
        <w:rPr>
          <w:rStyle w:val="FootnoteReference"/>
        </w:rPr>
        <w:footnoteRef/>
      </w:r>
      <w:r>
        <w:t xml:space="preserve"> F. Rakonjac</w:t>
      </w:r>
      <w:r w:rsidRPr="2803A853">
        <w:t>, “</w:t>
      </w:r>
      <w:r>
        <w:t>Examine possible irregularities</w:t>
      </w:r>
      <w:r w:rsidRPr="2803A853">
        <w:t xml:space="preserve">”, </w:t>
      </w:r>
      <w:r w:rsidRPr="2803A853">
        <w:rPr>
          <w:i/>
          <w:iCs/>
        </w:rPr>
        <w:t>RTCG portal</w:t>
      </w:r>
      <w:r w:rsidRPr="00102FA8">
        <w:t>, 26</w:t>
      </w:r>
      <w:r>
        <w:t xml:space="preserve"> June 2017</w:t>
      </w:r>
      <w:r w:rsidRPr="00102FA8">
        <w:t xml:space="preserve">. </w:t>
      </w:r>
      <w:r>
        <w:t>Accessible at:</w:t>
      </w:r>
      <w:r w:rsidRPr="2803A853">
        <w:t xml:space="preserve">  </w:t>
      </w:r>
      <w:hyperlink r:id="rId63" w:history="1">
        <w:r w:rsidRPr="00102FA8">
          <w:rPr>
            <w:rStyle w:val="Hyperlink"/>
          </w:rPr>
          <w:t>https://goo.gl/PWfuK4</w:t>
        </w:r>
      </w:hyperlink>
      <w:r w:rsidRPr="2803A853">
        <w:t xml:space="preserve">. </w:t>
      </w:r>
      <w:r>
        <w:t xml:space="preserve">Accessed on: </w:t>
      </w:r>
      <w:r w:rsidRPr="00102FA8">
        <w:t>7</w:t>
      </w:r>
      <w:r>
        <w:t xml:space="preserve"> July </w:t>
      </w:r>
      <w:r w:rsidRPr="00102FA8">
        <w:t>2017.</w:t>
      </w:r>
    </w:p>
  </w:footnote>
  <w:footnote w:id="141">
    <w:p w14:paraId="027C3F80" w14:textId="7F3A8BE0" w:rsidR="009A2D8F" w:rsidRPr="005B49C1" w:rsidRDefault="009A2D8F" w:rsidP="2803A853">
      <w:pPr>
        <w:pStyle w:val="FootnoteText"/>
        <w:rPr>
          <w:lang w:val="sr-Latn-ME"/>
        </w:rPr>
      </w:pPr>
      <w:r>
        <w:rPr>
          <w:rStyle w:val="FootnoteReference"/>
        </w:rPr>
        <w:footnoteRef/>
      </w:r>
      <w:r w:rsidRPr="2803A853">
        <w:t xml:space="preserve"> </w:t>
      </w:r>
      <w:r w:rsidRPr="005B49C1">
        <w:t xml:space="preserve">CDT, </w:t>
      </w:r>
      <w:r w:rsidRPr="2803A853">
        <w:rPr>
          <w:i/>
          <w:iCs/>
        </w:rPr>
        <w:t>Parl</w:t>
      </w:r>
      <w:r>
        <w:rPr>
          <w:i/>
          <w:iCs/>
        </w:rPr>
        <w:t>iamentary Elections 2016</w:t>
      </w:r>
      <w:r w:rsidRPr="2803A853">
        <w:rPr>
          <w:i/>
          <w:iCs/>
        </w:rPr>
        <w:t>,</w:t>
      </w:r>
      <w:r>
        <w:rPr>
          <w:i/>
          <w:iCs/>
        </w:rPr>
        <w:t xml:space="preserve"> Final Report</w:t>
      </w:r>
      <w:r w:rsidRPr="005B49C1">
        <w:t xml:space="preserve">, Podgorica, 2016. </w:t>
      </w:r>
      <w:r>
        <w:t>Accessible at:</w:t>
      </w:r>
      <w:r w:rsidRPr="2803A853">
        <w:t xml:space="preserve"> </w:t>
      </w:r>
      <w:hyperlink r:id="rId64" w:history="1">
        <w:r w:rsidRPr="005B49C1">
          <w:rPr>
            <w:rStyle w:val="Hyperlink"/>
          </w:rPr>
          <w:t>https://goo.gl/Wywqt7</w:t>
        </w:r>
      </w:hyperlink>
      <w:r w:rsidRPr="2803A853">
        <w:t xml:space="preserve">. </w:t>
      </w:r>
      <w:r>
        <w:t xml:space="preserve">Accessed on: </w:t>
      </w:r>
      <w:r w:rsidRPr="005B49C1">
        <w:t>7</w:t>
      </w:r>
      <w:r>
        <w:t xml:space="preserve"> July </w:t>
      </w:r>
      <w:r w:rsidRPr="005B49C1">
        <w:t>2017.</w:t>
      </w:r>
    </w:p>
  </w:footnote>
  <w:footnote w:id="142">
    <w:p w14:paraId="74D1BAF2" w14:textId="16CDD87A" w:rsidR="009A2D8F" w:rsidRDefault="009A2D8F" w:rsidP="00241B0E">
      <w:pPr>
        <w:pStyle w:val="FootnoteText"/>
      </w:pPr>
      <w:r w:rsidRPr="00241B0E">
        <w:rPr>
          <w:rStyle w:val="FootnoteReference"/>
        </w:rPr>
        <w:footnoteRef/>
      </w:r>
      <w:r w:rsidRPr="2803A853">
        <w:t xml:space="preserve"> </w:t>
      </w:r>
      <w:r w:rsidRPr="00866B8F">
        <w:t xml:space="preserve">OSCE, ODIHR, </w:t>
      </w:r>
      <w:r>
        <w:t xml:space="preserve">the final report of the </w:t>
      </w:r>
      <w:r w:rsidRPr="00FA764B">
        <w:t>OSCE/ODIHR</w:t>
      </w:r>
      <w:r>
        <w:t xml:space="preserve"> observer mission</w:t>
      </w:r>
      <w:r w:rsidRPr="2803A853">
        <w:t xml:space="preserve">, </w:t>
      </w:r>
      <w:r>
        <w:t>Warsaw</w:t>
      </w:r>
      <w:r w:rsidRPr="00866B8F">
        <w:t xml:space="preserve">, 2017. </w:t>
      </w:r>
      <w:r>
        <w:t>Accessible at:</w:t>
      </w:r>
      <w:r w:rsidRPr="2803A853">
        <w:t xml:space="preserve"> </w:t>
      </w:r>
      <w:hyperlink r:id="rId65" w:history="1">
        <w:r w:rsidRPr="00866B8F">
          <w:rPr>
            <w:rStyle w:val="Hyperlink"/>
          </w:rPr>
          <w:t>https://goo.gl/LrCbYM</w:t>
        </w:r>
      </w:hyperlink>
      <w:r w:rsidRPr="2803A853">
        <w:t xml:space="preserve">. </w:t>
      </w:r>
      <w:r>
        <w:t xml:space="preserve">Accessed on: </w:t>
      </w:r>
      <w:r w:rsidRPr="00866B8F">
        <w:t>4</w:t>
      </w:r>
      <w:r>
        <w:t xml:space="preserve"> July </w:t>
      </w:r>
      <w:r w:rsidRPr="00866B8F">
        <w:t>2017.</w:t>
      </w:r>
    </w:p>
  </w:footnote>
  <w:footnote w:id="143">
    <w:p w14:paraId="068EC64A" w14:textId="3BA79E9C" w:rsidR="009A2D8F" w:rsidRPr="00241B0E" w:rsidRDefault="009A2D8F" w:rsidP="2803A853">
      <w:pPr>
        <w:pStyle w:val="FootnoteText"/>
        <w:rPr>
          <w:lang w:val="sr-Latn-ME"/>
        </w:rPr>
      </w:pPr>
      <w:r>
        <w:rPr>
          <w:rStyle w:val="FootnoteReference"/>
        </w:rPr>
        <w:footnoteRef/>
      </w:r>
      <w:r w:rsidRPr="2803A853">
        <w:t xml:space="preserve"> </w:t>
      </w:r>
      <w:r>
        <w:t>Union of Media Workers in Montenegro</w:t>
      </w:r>
      <w:r w:rsidRPr="57E5E615">
        <w:t>, "</w:t>
      </w:r>
      <w:r>
        <w:t>In 3 years, 33 attacks against journalists</w:t>
      </w:r>
      <w:r w:rsidRPr="21DC78D3">
        <w:t>", 14</w:t>
      </w:r>
      <w:r>
        <w:t xml:space="preserve"> June 2017</w:t>
      </w:r>
      <w:r w:rsidRPr="21DC78D3">
        <w:t xml:space="preserve">. </w:t>
      </w:r>
      <w:r>
        <w:t>Accessible at:</w:t>
      </w:r>
      <w:r w:rsidRPr="2803A853">
        <w:t xml:space="preserve"> </w:t>
      </w:r>
      <w:r w:rsidRPr="38253903">
        <w:t xml:space="preserve">https://goo.gl/odxWWb. </w:t>
      </w:r>
      <w:r>
        <w:t xml:space="preserve">Accessed on: </w:t>
      </w:r>
      <w:r w:rsidRPr="38253903">
        <w:t>7</w:t>
      </w:r>
      <w:r>
        <w:t xml:space="preserve"> July </w:t>
      </w:r>
      <w:r w:rsidRPr="38253903">
        <w:t>2017.</w:t>
      </w:r>
    </w:p>
  </w:footnote>
  <w:footnote w:id="144">
    <w:p w14:paraId="6AA89E94" w14:textId="11BFA0F8" w:rsidR="009A2D8F" w:rsidRDefault="009A2D8F" w:rsidP="00241B0E">
      <w:pPr>
        <w:pStyle w:val="FootnoteText"/>
      </w:pPr>
      <w:r w:rsidRPr="00241B0E">
        <w:rPr>
          <w:rStyle w:val="FootnoteReference"/>
        </w:rPr>
        <w:footnoteRef/>
      </w:r>
      <w:r w:rsidRPr="2EAC2E38">
        <w:t xml:space="preserve"> </w:t>
      </w:r>
      <w:r>
        <w:rPr>
          <w:lang w:val="sr-Latn-ME"/>
        </w:rPr>
        <w:t>The murder of the editor-in-chief of Dan remains unsolved since 2004</w:t>
      </w:r>
      <w:r w:rsidRPr="00241B0E">
        <w:rPr>
          <w:lang w:val="sr-Latn-ME"/>
        </w:rPr>
        <w:t xml:space="preserve">. </w:t>
      </w:r>
      <w:r w:rsidRPr="2EAC2E38">
        <w:t xml:space="preserve"> </w:t>
      </w:r>
    </w:p>
  </w:footnote>
  <w:footnote w:id="145">
    <w:p w14:paraId="416D1F58" w14:textId="2630B964" w:rsidR="009A2D8F" w:rsidRPr="00241B0E" w:rsidRDefault="009A2D8F" w:rsidP="00241B0E">
      <w:pPr>
        <w:pStyle w:val="FootnoteText"/>
      </w:pPr>
      <w:r w:rsidRPr="00241B0E">
        <w:rPr>
          <w:rStyle w:val="FootnoteReference"/>
        </w:rPr>
        <w:footnoteRef/>
      </w:r>
      <w:r w:rsidRPr="00023A74">
        <w:rPr>
          <w:lang w:val="en-US"/>
        </w:rPr>
        <w:t xml:space="preserve"> European Commission, Report on Montenegro 2016,</w:t>
      </w:r>
      <w:r w:rsidRPr="00023A74">
        <w:rPr>
          <w:i/>
          <w:iCs/>
          <w:lang w:val="en-US"/>
        </w:rPr>
        <w:t xml:space="preserve"> </w:t>
      </w:r>
      <w:r w:rsidRPr="00023A74">
        <w:rPr>
          <w:lang w:val="en-US"/>
        </w:rPr>
        <w:t>Brussels, 2016.</w:t>
      </w:r>
      <w:r w:rsidRPr="00023A74">
        <w:rPr>
          <w:i/>
          <w:iCs/>
          <w:lang w:val="en-US"/>
        </w:rPr>
        <w:t xml:space="preserve"> </w:t>
      </w:r>
      <w:r>
        <w:t>Accessible at:</w:t>
      </w:r>
      <w:r w:rsidRPr="2803A853">
        <w:t xml:space="preserve"> </w:t>
      </w:r>
      <w:r w:rsidRPr="00241B0E">
        <w:rPr>
          <w:sz w:val="19"/>
          <w:szCs w:val="19"/>
        </w:rPr>
        <w:t xml:space="preserve">https://goo.gl/Jeybe2. </w:t>
      </w:r>
      <w:r>
        <w:rPr>
          <w:sz w:val="19"/>
          <w:szCs w:val="19"/>
        </w:rPr>
        <w:t>Accessed on:</w:t>
      </w:r>
      <w:r w:rsidRPr="00241B0E">
        <w:rPr>
          <w:sz w:val="19"/>
          <w:szCs w:val="19"/>
        </w:rPr>
        <w:t xml:space="preserve"> 29</w:t>
      </w:r>
      <w:r>
        <w:rPr>
          <w:sz w:val="19"/>
          <w:szCs w:val="19"/>
        </w:rPr>
        <w:t xml:space="preserve"> June 2017</w:t>
      </w:r>
      <w:r w:rsidRPr="00241B0E">
        <w:rPr>
          <w:sz w:val="19"/>
          <w:szCs w:val="19"/>
        </w:rPr>
        <w:t>.</w:t>
      </w:r>
    </w:p>
  </w:footnote>
  <w:footnote w:id="146">
    <w:p w14:paraId="21096272" w14:textId="44B59920" w:rsidR="009A2D8F" w:rsidRDefault="009A2D8F" w:rsidP="00241B0E">
      <w:pPr>
        <w:pStyle w:val="FootnoteText"/>
      </w:pPr>
      <w:r w:rsidRPr="00241B0E">
        <w:rPr>
          <w:rStyle w:val="FootnoteReference"/>
        </w:rPr>
        <w:footnoteRef/>
      </w:r>
      <w:r w:rsidRPr="2803A853">
        <w:t xml:space="preserve"> "</w:t>
      </w:r>
      <w:r w:rsidRPr="37F8D2F9">
        <w:t>Nikola Marković</w:t>
      </w:r>
      <w:r w:rsidRPr="2803A853">
        <w:t xml:space="preserve">: </w:t>
      </w:r>
      <w:r>
        <w:t>We are facing institutional and obstructions by executive power bodies</w:t>
      </w:r>
      <w:r w:rsidRPr="2803A853">
        <w:t xml:space="preserve">", </w:t>
      </w:r>
      <w:r w:rsidRPr="2803A853">
        <w:rPr>
          <w:i/>
          <w:iCs/>
        </w:rPr>
        <w:t xml:space="preserve">Mina, </w:t>
      </w:r>
      <w:r w:rsidRPr="0AACD014">
        <w:t>4</w:t>
      </w:r>
      <w:r>
        <w:t xml:space="preserve"> January </w:t>
      </w:r>
      <w:r w:rsidRPr="0AACD014">
        <w:t>201</w:t>
      </w:r>
      <w:r w:rsidRPr="246DE1E3">
        <w:t xml:space="preserve">5. </w:t>
      </w:r>
      <w:r>
        <w:t>Accessible at:</w:t>
      </w:r>
      <w:r w:rsidRPr="2803A853">
        <w:t xml:space="preserve"> </w:t>
      </w:r>
      <w:r w:rsidRPr="00241B0E">
        <w:t xml:space="preserve">https://goo.gl/5i8jZu. </w:t>
      </w:r>
      <w:r>
        <w:t xml:space="preserve">Accessed on: </w:t>
      </w:r>
      <w:r w:rsidRPr="00241B0E">
        <w:t>7</w:t>
      </w:r>
      <w:r>
        <w:t xml:space="preserve"> July 2017</w:t>
      </w:r>
      <w:r w:rsidRPr="00241B0E">
        <w:t>.</w:t>
      </w:r>
    </w:p>
  </w:footnote>
  <w:footnote w:id="147">
    <w:p w14:paraId="34C68510" w14:textId="3AD4B5CD" w:rsidR="009A2D8F" w:rsidRDefault="009A2D8F" w:rsidP="00241B0E">
      <w:pPr>
        <w:pStyle w:val="FootnoteText"/>
      </w:pPr>
      <w:r w:rsidRPr="00241B0E">
        <w:rPr>
          <w:rStyle w:val="FootnoteReference"/>
        </w:rPr>
        <w:footnoteRef/>
      </w:r>
      <w:r w:rsidRPr="2803A853">
        <w:t xml:space="preserve"> </w:t>
      </w:r>
      <w:r>
        <w:t>The Commission was reinstituted in June 2016</w:t>
      </w:r>
      <w:r w:rsidRPr="2803A853">
        <w:t>.</w:t>
      </w:r>
    </w:p>
  </w:footnote>
  <w:footnote w:id="148">
    <w:p w14:paraId="5FD197E9" w14:textId="0E4C5646" w:rsidR="009A2D8F" w:rsidRPr="00023A74" w:rsidRDefault="009A2D8F" w:rsidP="00023A74">
      <w:pPr>
        <w:spacing w:after="0"/>
        <w:rPr>
          <w:sz w:val="20"/>
          <w:szCs w:val="20"/>
        </w:rPr>
      </w:pPr>
      <w:r w:rsidRPr="424BD2CC">
        <w:rPr>
          <w:rStyle w:val="FootnoteReference"/>
        </w:rPr>
        <w:footnoteRef/>
      </w:r>
      <w:r w:rsidRPr="2803A853">
        <w:t xml:space="preserve"> </w:t>
      </w:r>
      <w:r>
        <w:rPr>
          <w:sz w:val="20"/>
          <w:szCs w:val="20"/>
        </w:rPr>
        <w:t>The Government of Montenegro</w:t>
      </w:r>
      <w:r w:rsidRPr="424BD2CC">
        <w:rPr>
          <w:sz w:val="20"/>
          <w:szCs w:val="20"/>
        </w:rPr>
        <w:t xml:space="preserve">, </w:t>
      </w:r>
      <w:r>
        <w:rPr>
          <w:sz w:val="20"/>
          <w:szCs w:val="20"/>
        </w:rPr>
        <w:t>Report</w:t>
      </w:r>
      <w:r w:rsidRPr="424BD2CC">
        <w:rPr>
          <w:sz w:val="20"/>
          <w:szCs w:val="20"/>
        </w:rPr>
        <w:t xml:space="preserve"> o</w:t>
      </w:r>
      <w:r>
        <w:rPr>
          <w:sz w:val="20"/>
          <w:szCs w:val="20"/>
        </w:rPr>
        <w:t>n the work of the Commission for monitoring actions of competent authorities in investigation of cases of threats and violence against journalist, assassinations of journalists and on media property in the period from</w:t>
      </w:r>
      <w:r w:rsidRPr="424BD2CC">
        <w:rPr>
          <w:sz w:val="20"/>
          <w:szCs w:val="20"/>
        </w:rPr>
        <w:t xml:space="preserve"> </w:t>
      </w:r>
      <w:r w:rsidRPr="00023A74">
        <w:rPr>
          <w:sz w:val="20"/>
          <w:szCs w:val="20"/>
        </w:rPr>
        <w:t>23</w:t>
      </w:r>
      <w:r>
        <w:rPr>
          <w:sz w:val="20"/>
          <w:szCs w:val="20"/>
        </w:rPr>
        <w:t xml:space="preserve"> Sept. </w:t>
      </w:r>
      <w:r w:rsidRPr="00023A74">
        <w:rPr>
          <w:sz w:val="20"/>
          <w:szCs w:val="20"/>
        </w:rPr>
        <w:t>2016</w:t>
      </w:r>
      <w:r>
        <w:rPr>
          <w:sz w:val="20"/>
          <w:szCs w:val="20"/>
        </w:rPr>
        <w:t xml:space="preserve"> until</w:t>
      </w:r>
      <w:r w:rsidRPr="00023A74">
        <w:rPr>
          <w:sz w:val="20"/>
          <w:szCs w:val="20"/>
        </w:rPr>
        <w:t xml:space="preserve"> 23</w:t>
      </w:r>
      <w:r>
        <w:rPr>
          <w:sz w:val="20"/>
          <w:szCs w:val="20"/>
        </w:rPr>
        <w:t xml:space="preserve"> January</w:t>
      </w:r>
      <w:r w:rsidRPr="00023A74">
        <w:rPr>
          <w:sz w:val="20"/>
          <w:szCs w:val="20"/>
        </w:rPr>
        <w:t xml:space="preserve"> 2017. Accessible at: </w:t>
      </w:r>
      <w:hyperlink r:id="rId66">
        <w:r w:rsidRPr="00023A74">
          <w:rPr>
            <w:rStyle w:val="Hyperlink"/>
            <w:sz w:val="20"/>
            <w:szCs w:val="20"/>
          </w:rPr>
          <w:t>https://goo.gl/zKPQEF</w:t>
        </w:r>
      </w:hyperlink>
      <w:r w:rsidRPr="00023A74">
        <w:rPr>
          <w:sz w:val="20"/>
          <w:szCs w:val="20"/>
        </w:rPr>
        <w:t>. Accessed on:</w:t>
      </w:r>
      <w:r>
        <w:rPr>
          <w:sz w:val="20"/>
          <w:szCs w:val="20"/>
        </w:rPr>
        <w:t xml:space="preserve"> </w:t>
      </w:r>
      <w:r w:rsidRPr="00023A74">
        <w:rPr>
          <w:sz w:val="20"/>
          <w:szCs w:val="20"/>
        </w:rPr>
        <w:t>7</w:t>
      </w:r>
      <w:r>
        <w:rPr>
          <w:sz w:val="20"/>
          <w:szCs w:val="20"/>
        </w:rPr>
        <w:t xml:space="preserve"> July </w:t>
      </w:r>
      <w:r w:rsidRPr="00023A74">
        <w:rPr>
          <w:sz w:val="20"/>
          <w:szCs w:val="20"/>
        </w:rPr>
        <w:t>2017.</w:t>
      </w:r>
    </w:p>
  </w:footnote>
  <w:footnote w:id="149">
    <w:p w14:paraId="2758FEEB" w14:textId="3A6EBCB0" w:rsidR="009A2D8F" w:rsidRDefault="009A2D8F" w:rsidP="00023A74">
      <w:pPr>
        <w:pStyle w:val="FootnoteText"/>
      </w:pPr>
      <w:r w:rsidRPr="00241B0E">
        <w:rPr>
          <w:rStyle w:val="FootnoteReference"/>
        </w:rPr>
        <w:footnoteRef/>
      </w:r>
      <w:r w:rsidRPr="2803A853">
        <w:t xml:space="preserve"> </w:t>
      </w:r>
      <w:r>
        <w:t>European Commission</w:t>
      </w:r>
      <w:r w:rsidRPr="2803A853">
        <w:t>,</w:t>
      </w:r>
      <w:r>
        <w:t xml:space="preserve"> Unofficial working document on the current situation with Chapters 23 and</w:t>
      </w:r>
      <w:r w:rsidRPr="28034337">
        <w:t xml:space="preserve"> 24</w:t>
      </w:r>
      <w:r w:rsidRPr="2803A853">
        <w:rPr>
          <w:i/>
          <w:iCs/>
        </w:rPr>
        <w:t>,</w:t>
      </w:r>
      <w:r w:rsidRPr="00241B0E">
        <w:t xml:space="preserve"> 2017. </w:t>
      </w:r>
      <w:r>
        <w:t>Accessible at:</w:t>
      </w:r>
      <w:r w:rsidRPr="2803A853">
        <w:t xml:space="preserve"> </w:t>
      </w:r>
      <w:r w:rsidRPr="006725CB">
        <w:rPr>
          <w:sz w:val="19"/>
          <w:szCs w:val="19"/>
        </w:rPr>
        <w:t xml:space="preserve">https://goo.gl/37FdtQ. </w:t>
      </w:r>
      <w:r>
        <w:t xml:space="preserve">Accessed on: </w:t>
      </w:r>
      <w:r w:rsidRPr="006725CB">
        <w:t>7</w:t>
      </w:r>
      <w:r>
        <w:t xml:space="preserve"> July </w:t>
      </w:r>
      <w:r w:rsidRPr="006725CB">
        <w:t>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B61CD"/>
    <w:multiLevelType w:val="hybridMultilevel"/>
    <w:tmpl w:val="909E7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3E3772"/>
    <w:multiLevelType w:val="hybridMultilevel"/>
    <w:tmpl w:val="31D28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DE5F89"/>
    <w:multiLevelType w:val="hybridMultilevel"/>
    <w:tmpl w:val="6BB6B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054062"/>
    <w:multiLevelType w:val="hybridMultilevel"/>
    <w:tmpl w:val="674E8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0877FE"/>
    <w:multiLevelType w:val="hybridMultilevel"/>
    <w:tmpl w:val="A66AA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0A1E21"/>
    <w:multiLevelType w:val="hybridMultilevel"/>
    <w:tmpl w:val="02CCA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962051"/>
    <w:multiLevelType w:val="hybridMultilevel"/>
    <w:tmpl w:val="31D28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B835F5"/>
    <w:multiLevelType w:val="hybridMultilevel"/>
    <w:tmpl w:val="8724D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471CA7"/>
    <w:multiLevelType w:val="hybridMultilevel"/>
    <w:tmpl w:val="8466D48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CD29B3"/>
    <w:multiLevelType w:val="hybridMultilevel"/>
    <w:tmpl w:val="BB0C3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B33B62"/>
    <w:multiLevelType w:val="hybridMultilevel"/>
    <w:tmpl w:val="62745E98"/>
    <w:lvl w:ilvl="0" w:tplc="31FCF13E">
      <w:start w:val="1"/>
      <w:numFmt w:val="decimal"/>
      <w:lvlText w:val="%1."/>
      <w:lvlJc w:val="left"/>
      <w:pPr>
        <w:ind w:left="720" w:hanging="360"/>
      </w:pPr>
      <w:rPr>
        <w:rFonts w:eastAsia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1E0730"/>
    <w:multiLevelType w:val="hybridMultilevel"/>
    <w:tmpl w:val="D69A8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125326"/>
    <w:multiLevelType w:val="hybridMultilevel"/>
    <w:tmpl w:val="2BBE8F1A"/>
    <w:lvl w:ilvl="0" w:tplc="72F6A3E4">
      <w:start w:val="1"/>
      <w:numFmt w:val="decimal"/>
      <w:lvlText w:val="%1)"/>
      <w:lvlJc w:val="left"/>
      <w:pPr>
        <w:ind w:left="528" w:hanging="172"/>
        <w:jc w:val="right"/>
      </w:pPr>
      <w:rPr>
        <w:rFonts w:ascii="Verdana" w:eastAsia="Verdana" w:hAnsi="Verdana" w:cs="Verdana" w:hint="default"/>
        <w:color w:val="4C4D4F"/>
        <w:w w:val="75"/>
        <w:sz w:val="16"/>
        <w:szCs w:val="16"/>
      </w:rPr>
    </w:lvl>
    <w:lvl w:ilvl="1" w:tplc="03C4E53A">
      <w:start w:val="61"/>
      <w:numFmt w:val="decimal"/>
      <w:lvlText w:val="%2)"/>
      <w:lvlJc w:val="left"/>
      <w:pPr>
        <w:ind w:left="540" w:hanging="255"/>
        <w:jc w:val="right"/>
      </w:pPr>
      <w:rPr>
        <w:rFonts w:ascii="Verdana" w:eastAsia="Verdana" w:hAnsi="Verdana" w:cs="Verdana" w:hint="default"/>
        <w:color w:val="4C4D4F"/>
        <w:w w:val="77"/>
        <w:sz w:val="16"/>
        <w:szCs w:val="16"/>
      </w:rPr>
    </w:lvl>
    <w:lvl w:ilvl="2" w:tplc="68422BAE">
      <w:numFmt w:val="bullet"/>
      <w:lvlText w:val="•"/>
      <w:lvlJc w:val="left"/>
      <w:pPr>
        <w:ind w:left="640" w:hanging="255"/>
      </w:pPr>
      <w:rPr>
        <w:rFonts w:hint="default"/>
      </w:rPr>
    </w:lvl>
    <w:lvl w:ilvl="3" w:tplc="FB0CAB64">
      <w:numFmt w:val="bullet"/>
      <w:lvlText w:val="•"/>
      <w:lvlJc w:val="left"/>
      <w:pPr>
        <w:ind w:left="6640" w:hanging="255"/>
      </w:pPr>
      <w:rPr>
        <w:rFonts w:hint="default"/>
      </w:rPr>
    </w:lvl>
    <w:lvl w:ilvl="4" w:tplc="C8F60D32">
      <w:numFmt w:val="bullet"/>
      <w:lvlText w:val="•"/>
      <w:lvlJc w:val="left"/>
      <w:pPr>
        <w:ind w:left="6940" w:hanging="255"/>
      </w:pPr>
      <w:rPr>
        <w:rFonts w:hint="default"/>
      </w:rPr>
    </w:lvl>
    <w:lvl w:ilvl="5" w:tplc="83F85E00">
      <w:numFmt w:val="bullet"/>
      <w:lvlText w:val="•"/>
      <w:lvlJc w:val="left"/>
      <w:pPr>
        <w:ind w:left="8500" w:hanging="255"/>
      </w:pPr>
      <w:rPr>
        <w:rFonts w:hint="default"/>
      </w:rPr>
    </w:lvl>
    <w:lvl w:ilvl="6" w:tplc="86E45432">
      <w:numFmt w:val="bullet"/>
      <w:lvlText w:val="•"/>
      <w:lvlJc w:val="left"/>
      <w:pPr>
        <w:ind w:left="5878" w:hanging="255"/>
      </w:pPr>
      <w:rPr>
        <w:rFonts w:hint="default"/>
      </w:rPr>
    </w:lvl>
    <w:lvl w:ilvl="7" w:tplc="60CCC704">
      <w:numFmt w:val="bullet"/>
      <w:lvlText w:val="•"/>
      <w:lvlJc w:val="left"/>
      <w:pPr>
        <w:ind w:left="3257" w:hanging="255"/>
      </w:pPr>
      <w:rPr>
        <w:rFonts w:hint="default"/>
      </w:rPr>
    </w:lvl>
    <w:lvl w:ilvl="8" w:tplc="63E816D6">
      <w:numFmt w:val="bullet"/>
      <w:lvlText w:val="•"/>
      <w:lvlJc w:val="left"/>
      <w:pPr>
        <w:ind w:left="635" w:hanging="255"/>
      </w:pPr>
      <w:rPr>
        <w:rFonts w:hint="default"/>
      </w:rPr>
    </w:lvl>
  </w:abstractNum>
  <w:abstractNum w:abstractNumId="13">
    <w:nsid w:val="53DE2278"/>
    <w:multiLevelType w:val="hybridMultilevel"/>
    <w:tmpl w:val="BAA4A304"/>
    <w:lvl w:ilvl="0" w:tplc="08090011">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10A7F10"/>
    <w:multiLevelType w:val="hybridMultilevel"/>
    <w:tmpl w:val="C3120BF4"/>
    <w:lvl w:ilvl="0" w:tplc="E88860D8">
      <w:start w:val="1"/>
      <w:numFmt w:val="decimal"/>
      <w:lvlText w:val="%1."/>
      <w:lvlJc w:val="left"/>
      <w:pPr>
        <w:ind w:left="720" w:hanging="360"/>
      </w:pPr>
      <w:rPr>
        <w:rFonts w:asciiTheme="minorHAnsi" w:eastAsiaTheme="minorHAnsi" w:hAnsi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9129C3"/>
    <w:multiLevelType w:val="hybridMultilevel"/>
    <w:tmpl w:val="BEC2BEA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94F5AAB"/>
    <w:multiLevelType w:val="hybridMultilevel"/>
    <w:tmpl w:val="D916B74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6173D0"/>
    <w:multiLevelType w:val="hybridMultilevel"/>
    <w:tmpl w:val="1C7AF276"/>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5571C9"/>
    <w:multiLevelType w:val="hybridMultilevel"/>
    <w:tmpl w:val="31D28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8EC4AC1"/>
    <w:multiLevelType w:val="hybridMultilevel"/>
    <w:tmpl w:val="87BE1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F4012DA"/>
    <w:multiLevelType w:val="hybridMultilevel"/>
    <w:tmpl w:val="9BAC8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9"/>
  </w:num>
  <w:num w:numId="3">
    <w:abstractNumId w:val="5"/>
  </w:num>
  <w:num w:numId="4">
    <w:abstractNumId w:val="16"/>
  </w:num>
  <w:num w:numId="5">
    <w:abstractNumId w:val="0"/>
  </w:num>
  <w:num w:numId="6">
    <w:abstractNumId w:val="9"/>
  </w:num>
  <w:num w:numId="7">
    <w:abstractNumId w:val="6"/>
  </w:num>
  <w:num w:numId="8">
    <w:abstractNumId w:val="18"/>
  </w:num>
  <w:num w:numId="9">
    <w:abstractNumId w:val="1"/>
  </w:num>
  <w:num w:numId="10">
    <w:abstractNumId w:val="2"/>
  </w:num>
  <w:num w:numId="11">
    <w:abstractNumId w:val="14"/>
  </w:num>
  <w:num w:numId="12">
    <w:abstractNumId w:val="10"/>
  </w:num>
  <w:num w:numId="13">
    <w:abstractNumId w:val="15"/>
  </w:num>
  <w:num w:numId="14">
    <w:abstractNumId w:val="8"/>
  </w:num>
  <w:num w:numId="15">
    <w:abstractNumId w:val="11"/>
  </w:num>
  <w:num w:numId="16">
    <w:abstractNumId w:val="13"/>
  </w:num>
  <w:num w:numId="17">
    <w:abstractNumId w:val="12"/>
  </w:num>
  <w:num w:numId="18">
    <w:abstractNumId w:val="20"/>
  </w:num>
  <w:num w:numId="19">
    <w:abstractNumId w:val="4"/>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96"/>
    <w:rsid w:val="00013065"/>
    <w:rsid w:val="00013E80"/>
    <w:rsid w:val="00016250"/>
    <w:rsid w:val="00023A74"/>
    <w:rsid w:val="00024A3F"/>
    <w:rsid w:val="00026B1E"/>
    <w:rsid w:val="000365BD"/>
    <w:rsid w:val="00036F1F"/>
    <w:rsid w:val="000524BD"/>
    <w:rsid w:val="00052506"/>
    <w:rsid w:val="000543DE"/>
    <w:rsid w:val="00056053"/>
    <w:rsid w:val="00061563"/>
    <w:rsid w:val="000720B7"/>
    <w:rsid w:val="0007334E"/>
    <w:rsid w:val="000822EB"/>
    <w:rsid w:val="000871BB"/>
    <w:rsid w:val="00092476"/>
    <w:rsid w:val="000A530B"/>
    <w:rsid w:val="000C449C"/>
    <w:rsid w:val="000C5ABB"/>
    <w:rsid w:val="000E104B"/>
    <w:rsid w:val="000F0630"/>
    <w:rsid w:val="000F0F9D"/>
    <w:rsid w:val="001003E8"/>
    <w:rsid w:val="00102FA8"/>
    <w:rsid w:val="0010322E"/>
    <w:rsid w:val="00105125"/>
    <w:rsid w:val="00106D86"/>
    <w:rsid w:val="00106F09"/>
    <w:rsid w:val="00117FD3"/>
    <w:rsid w:val="00122E28"/>
    <w:rsid w:val="001459E0"/>
    <w:rsid w:val="001519EF"/>
    <w:rsid w:val="00152778"/>
    <w:rsid w:val="00154F5D"/>
    <w:rsid w:val="00160261"/>
    <w:rsid w:val="00161AE8"/>
    <w:rsid w:val="0016519B"/>
    <w:rsid w:val="00174185"/>
    <w:rsid w:val="00175133"/>
    <w:rsid w:val="0017563F"/>
    <w:rsid w:val="00176781"/>
    <w:rsid w:val="0018000A"/>
    <w:rsid w:val="0018007F"/>
    <w:rsid w:val="00183C54"/>
    <w:rsid w:val="0018636A"/>
    <w:rsid w:val="0019287B"/>
    <w:rsid w:val="00192ADD"/>
    <w:rsid w:val="00195951"/>
    <w:rsid w:val="001A4F04"/>
    <w:rsid w:val="001A7287"/>
    <w:rsid w:val="001B4B1A"/>
    <w:rsid w:val="001B5185"/>
    <w:rsid w:val="001C020B"/>
    <w:rsid w:val="001C3197"/>
    <w:rsid w:val="001D09D0"/>
    <w:rsid w:val="001E6182"/>
    <w:rsid w:val="00200F78"/>
    <w:rsid w:val="002010EF"/>
    <w:rsid w:val="002023EB"/>
    <w:rsid w:val="002044B4"/>
    <w:rsid w:val="0020679F"/>
    <w:rsid w:val="00213258"/>
    <w:rsid w:val="00215B28"/>
    <w:rsid w:val="002283DB"/>
    <w:rsid w:val="00230707"/>
    <w:rsid w:val="002343EC"/>
    <w:rsid w:val="00241B0E"/>
    <w:rsid w:val="00247DF4"/>
    <w:rsid w:val="00252019"/>
    <w:rsid w:val="00256F5E"/>
    <w:rsid w:val="002706A0"/>
    <w:rsid w:val="00273386"/>
    <w:rsid w:val="002746EF"/>
    <w:rsid w:val="00274A0E"/>
    <w:rsid w:val="00294374"/>
    <w:rsid w:val="00294E47"/>
    <w:rsid w:val="002960F8"/>
    <w:rsid w:val="002A4B2B"/>
    <w:rsid w:val="002A5DFF"/>
    <w:rsid w:val="002A6600"/>
    <w:rsid w:val="002B25D0"/>
    <w:rsid w:val="002B52FB"/>
    <w:rsid w:val="002B5F70"/>
    <w:rsid w:val="002B61D4"/>
    <w:rsid w:val="002C21E1"/>
    <w:rsid w:val="002C4244"/>
    <w:rsid w:val="002D1FA1"/>
    <w:rsid w:val="002DAA6B"/>
    <w:rsid w:val="002E48E9"/>
    <w:rsid w:val="002E54C6"/>
    <w:rsid w:val="002F0F1A"/>
    <w:rsid w:val="002F61F4"/>
    <w:rsid w:val="00315A75"/>
    <w:rsid w:val="003169E6"/>
    <w:rsid w:val="003260F1"/>
    <w:rsid w:val="003267EC"/>
    <w:rsid w:val="00327CEE"/>
    <w:rsid w:val="0033730E"/>
    <w:rsid w:val="003476B1"/>
    <w:rsid w:val="00347883"/>
    <w:rsid w:val="00347F11"/>
    <w:rsid w:val="0035413F"/>
    <w:rsid w:val="00356C9F"/>
    <w:rsid w:val="0036007A"/>
    <w:rsid w:val="00362CDE"/>
    <w:rsid w:val="003735CD"/>
    <w:rsid w:val="00374478"/>
    <w:rsid w:val="003749D1"/>
    <w:rsid w:val="00386D0B"/>
    <w:rsid w:val="00390A73"/>
    <w:rsid w:val="00391262"/>
    <w:rsid w:val="00393998"/>
    <w:rsid w:val="003B357F"/>
    <w:rsid w:val="003B3FC1"/>
    <w:rsid w:val="003B416B"/>
    <w:rsid w:val="003C3D26"/>
    <w:rsid w:val="003C4A9A"/>
    <w:rsid w:val="003C5578"/>
    <w:rsid w:val="003D411B"/>
    <w:rsid w:val="003E168D"/>
    <w:rsid w:val="003E54E2"/>
    <w:rsid w:val="003F02FB"/>
    <w:rsid w:val="00403D5E"/>
    <w:rsid w:val="004070AC"/>
    <w:rsid w:val="0042201E"/>
    <w:rsid w:val="004269FA"/>
    <w:rsid w:val="0042A900"/>
    <w:rsid w:val="004323CE"/>
    <w:rsid w:val="004331E1"/>
    <w:rsid w:val="004347B9"/>
    <w:rsid w:val="00442A00"/>
    <w:rsid w:val="00443933"/>
    <w:rsid w:val="004461ED"/>
    <w:rsid w:val="004463B0"/>
    <w:rsid w:val="00446E8E"/>
    <w:rsid w:val="00447139"/>
    <w:rsid w:val="0045401F"/>
    <w:rsid w:val="00461D66"/>
    <w:rsid w:val="00463331"/>
    <w:rsid w:val="00465F7D"/>
    <w:rsid w:val="0046795F"/>
    <w:rsid w:val="004727F0"/>
    <w:rsid w:val="00481509"/>
    <w:rsid w:val="00482BDA"/>
    <w:rsid w:val="00485D04"/>
    <w:rsid w:val="00487567"/>
    <w:rsid w:val="0049322E"/>
    <w:rsid w:val="004D02E4"/>
    <w:rsid w:val="004E11ED"/>
    <w:rsid w:val="004E3410"/>
    <w:rsid w:val="004F6562"/>
    <w:rsid w:val="004F6B8C"/>
    <w:rsid w:val="00510D6B"/>
    <w:rsid w:val="005123C1"/>
    <w:rsid w:val="00512799"/>
    <w:rsid w:val="00513058"/>
    <w:rsid w:val="005340E5"/>
    <w:rsid w:val="00537A78"/>
    <w:rsid w:val="00543633"/>
    <w:rsid w:val="005468A8"/>
    <w:rsid w:val="00546DAB"/>
    <w:rsid w:val="00565EA1"/>
    <w:rsid w:val="00570ADF"/>
    <w:rsid w:val="00574B2F"/>
    <w:rsid w:val="00584257"/>
    <w:rsid w:val="005A00C7"/>
    <w:rsid w:val="005B4324"/>
    <w:rsid w:val="005B49C1"/>
    <w:rsid w:val="005B7AD1"/>
    <w:rsid w:val="005C79B7"/>
    <w:rsid w:val="005E22CF"/>
    <w:rsid w:val="005E4203"/>
    <w:rsid w:val="005F5F0A"/>
    <w:rsid w:val="00615BD1"/>
    <w:rsid w:val="006327C2"/>
    <w:rsid w:val="00634E88"/>
    <w:rsid w:val="00645A2B"/>
    <w:rsid w:val="00651239"/>
    <w:rsid w:val="00652BCE"/>
    <w:rsid w:val="006546E3"/>
    <w:rsid w:val="00657D08"/>
    <w:rsid w:val="0066191C"/>
    <w:rsid w:val="006636C2"/>
    <w:rsid w:val="00664C5F"/>
    <w:rsid w:val="006667C0"/>
    <w:rsid w:val="006706AA"/>
    <w:rsid w:val="006725CB"/>
    <w:rsid w:val="00673C2B"/>
    <w:rsid w:val="006804C6"/>
    <w:rsid w:val="00683BC9"/>
    <w:rsid w:val="00685130"/>
    <w:rsid w:val="006870FF"/>
    <w:rsid w:val="006877AC"/>
    <w:rsid w:val="00692302"/>
    <w:rsid w:val="00696BCB"/>
    <w:rsid w:val="006A6F2D"/>
    <w:rsid w:val="006B3D80"/>
    <w:rsid w:val="006B7CAB"/>
    <w:rsid w:val="006C4991"/>
    <w:rsid w:val="006D32AF"/>
    <w:rsid w:val="006D3C34"/>
    <w:rsid w:val="006E02C6"/>
    <w:rsid w:val="006E2671"/>
    <w:rsid w:val="006E4500"/>
    <w:rsid w:val="006F22FB"/>
    <w:rsid w:val="006F6A23"/>
    <w:rsid w:val="00707436"/>
    <w:rsid w:val="00710F12"/>
    <w:rsid w:val="00713051"/>
    <w:rsid w:val="0071609A"/>
    <w:rsid w:val="00721774"/>
    <w:rsid w:val="007218C6"/>
    <w:rsid w:val="00724F2F"/>
    <w:rsid w:val="007253C4"/>
    <w:rsid w:val="007353B8"/>
    <w:rsid w:val="007421D8"/>
    <w:rsid w:val="0075159A"/>
    <w:rsid w:val="00761526"/>
    <w:rsid w:val="00762075"/>
    <w:rsid w:val="007651E0"/>
    <w:rsid w:val="00766195"/>
    <w:rsid w:val="0077142A"/>
    <w:rsid w:val="0077524A"/>
    <w:rsid w:val="00777ED0"/>
    <w:rsid w:val="0078006E"/>
    <w:rsid w:val="00791963"/>
    <w:rsid w:val="00791CCA"/>
    <w:rsid w:val="00795A40"/>
    <w:rsid w:val="007A0098"/>
    <w:rsid w:val="007A0189"/>
    <w:rsid w:val="007A099E"/>
    <w:rsid w:val="007A0BE3"/>
    <w:rsid w:val="007A0EFC"/>
    <w:rsid w:val="007A16F5"/>
    <w:rsid w:val="007A2553"/>
    <w:rsid w:val="007A317E"/>
    <w:rsid w:val="007B230D"/>
    <w:rsid w:val="007C693A"/>
    <w:rsid w:val="007E3847"/>
    <w:rsid w:val="007E51F0"/>
    <w:rsid w:val="007E76ED"/>
    <w:rsid w:val="007F3BEC"/>
    <w:rsid w:val="00800CAE"/>
    <w:rsid w:val="00801BE5"/>
    <w:rsid w:val="00805E20"/>
    <w:rsid w:val="008115D3"/>
    <w:rsid w:val="00812BB2"/>
    <w:rsid w:val="00814FA4"/>
    <w:rsid w:val="008168B3"/>
    <w:rsid w:val="00820D73"/>
    <w:rsid w:val="00825EAF"/>
    <w:rsid w:val="008319ED"/>
    <w:rsid w:val="00834225"/>
    <w:rsid w:val="00847C28"/>
    <w:rsid w:val="00850BD9"/>
    <w:rsid w:val="00850D86"/>
    <w:rsid w:val="0085713F"/>
    <w:rsid w:val="00866B8F"/>
    <w:rsid w:val="0088570B"/>
    <w:rsid w:val="0089494C"/>
    <w:rsid w:val="008A30BC"/>
    <w:rsid w:val="008A3735"/>
    <w:rsid w:val="008B7AA9"/>
    <w:rsid w:val="008C256F"/>
    <w:rsid w:val="008E0041"/>
    <w:rsid w:val="008E4126"/>
    <w:rsid w:val="008E72AA"/>
    <w:rsid w:val="008E75D3"/>
    <w:rsid w:val="008E7D3B"/>
    <w:rsid w:val="008F1177"/>
    <w:rsid w:val="008F1FD6"/>
    <w:rsid w:val="008F2C2B"/>
    <w:rsid w:val="008F58E2"/>
    <w:rsid w:val="008F5EDB"/>
    <w:rsid w:val="009026D2"/>
    <w:rsid w:val="0091296B"/>
    <w:rsid w:val="00917E04"/>
    <w:rsid w:val="00926F8F"/>
    <w:rsid w:val="00934987"/>
    <w:rsid w:val="00943421"/>
    <w:rsid w:val="009443C9"/>
    <w:rsid w:val="009512E2"/>
    <w:rsid w:val="009523D9"/>
    <w:rsid w:val="00954753"/>
    <w:rsid w:val="00957C4E"/>
    <w:rsid w:val="00966F47"/>
    <w:rsid w:val="00972122"/>
    <w:rsid w:val="00972396"/>
    <w:rsid w:val="00974712"/>
    <w:rsid w:val="00974A52"/>
    <w:rsid w:val="00975945"/>
    <w:rsid w:val="00985C8C"/>
    <w:rsid w:val="00987961"/>
    <w:rsid w:val="00992B58"/>
    <w:rsid w:val="00993034"/>
    <w:rsid w:val="00993733"/>
    <w:rsid w:val="0099469F"/>
    <w:rsid w:val="00996B94"/>
    <w:rsid w:val="009A2D8F"/>
    <w:rsid w:val="009A661C"/>
    <w:rsid w:val="009B6956"/>
    <w:rsid w:val="009B71B3"/>
    <w:rsid w:val="009C7A2B"/>
    <w:rsid w:val="009D3A4E"/>
    <w:rsid w:val="009D7162"/>
    <w:rsid w:val="009E436D"/>
    <w:rsid w:val="009E4959"/>
    <w:rsid w:val="009E5256"/>
    <w:rsid w:val="009F14B8"/>
    <w:rsid w:val="009F242D"/>
    <w:rsid w:val="009F514C"/>
    <w:rsid w:val="009F522C"/>
    <w:rsid w:val="00A00638"/>
    <w:rsid w:val="00A01738"/>
    <w:rsid w:val="00A13E28"/>
    <w:rsid w:val="00A1466C"/>
    <w:rsid w:val="00A14F65"/>
    <w:rsid w:val="00A17C4B"/>
    <w:rsid w:val="00A23BCD"/>
    <w:rsid w:val="00A262AC"/>
    <w:rsid w:val="00A26C6F"/>
    <w:rsid w:val="00A36C74"/>
    <w:rsid w:val="00A406D7"/>
    <w:rsid w:val="00A42223"/>
    <w:rsid w:val="00A544D3"/>
    <w:rsid w:val="00A552D1"/>
    <w:rsid w:val="00A63B0E"/>
    <w:rsid w:val="00A669BF"/>
    <w:rsid w:val="00A6787E"/>
    <w:rsid w:val="00A739F3"/>
    <w:rsid w:val="00A7631A"/>
    <w:rsid w:val="00A83A76"/>
    <w:rsid w:val="00A84BE1"/>
    <w:rsid w:val="00A921FC"/>
    <w:rsid w:val="00A92A37"/>
    <w:rsid w:val="00A96009"/>
    <w:rsid w:val="00AA76DF"/>
    <w:rsid w:val="00AB1F13"/>
    <w:rsid w:val="00AB2335"/>
    <w:rsid w:val="00AB28A0"/>
    <w:rsid w:val="00AB37AF"/>
    <w:rsid w:val="00AC310E"/>
    <w:rsid w:val="00AD7080"/>
    <w:rsid w:val="00AE1AF7"/>
    <w:rsid w:val="00AF4E62"/>
    <w:rsid w:val="00AF7D31"/>
    <w:rsid w:val="00B01418"/>
    <w:rsid w:val="00B02A42"/>
    <w:rsid w:val="00B05077"/>
    <w:rsid w:val="00B32EB4"/>
    <w:rsid w:val="00B33740"/>
    <w:rsid w:val="00B3748A"/>
    <w:rsid w:val="00B4115F"/>
    <w:rsid w:val="00B43BEB"/>
    <w:rsid w:val="00B46532"/>
    <w:rsid w:val="00B5367C"/>
    <w:rsid w:val="00B557B7"/>
    <w:rsid w:val="00B56166"/>
    <w:rsid w:val="00B71EEF"/>
    <w:rsid w:val="00B767A8"/>
    <w:rsid w:val="00B77F05"/>
    <w:rsid w:val="00B85190"/>
    <w:rsid w:val="00B857F8"/>
    <w:rsid w:val="00B87FAD"/>
    <w:rsid w:val="00B923A4"/>
    <w:rsid w:val="00B93FE9"/>
    <w:rsid w:val="00B94470"/>
    <w:rsid w:val="00B9508B"/>
    <w:rsid w:val="00BA14F7"/>
    <w:rsid w:val="00BA1A2F"/>
    <w:rsid w:val="00BA272E"/>
    <w:rsid w:val="00BA5A75"/>
    <w:rsid w:val="00BB1B55"/>
    <w:rsid w:val="00BB6CDA"/>
    <w:rsid w:val="00BC057A"/>
    <w:rsid w:val="00BC37DA"/>
    <w:rsid w:val="00BC38FE"/>
    <w:rsid w:val="00BC52A5"/>
    <w:rsid w:val="00BD00FE"/>
    <w:rsid w:val="00BD1793"/>
    <w:rsid w:val="00BD363B"/>
    <w:rsid w:val="00BE17C5"/>
    <w:rsid w:val="00BE373A"/>
    <w:rsid w:val="00BE389D"/>
    <w:rsid w:val="00BE74A2"/>
    <w:rsid w:val="00BF3D30"/>
    <w:rsid w:val="00C010B2"/>
    <w:rsid w:val="00C02507"/>
    <w:rsid w:val="00C02A76"/>
    <w:rsid w:val="00C02D01"/>
    <w:rsid w:val="00C03AE3"/>
    <w:rsid w:val="00C05BE9"/>
    <w:rsid w:val="00C106BB"/>
    <w:rsid w:val="00C10784"/>
    <w:rsid w:val="00C140B0"/>
    <w:rsid w:val="00C166E8"/>
    <w:rsid w:val="00C25B99"/>
    <w:rsid w:val="00C260C7"/>
    <w:rsid w:val="00C27D4D"/>
    <w:rsid w:val="00C326D1"/>
    <w:rsid w:val="00C3343A"/>
    <w:rsid w:val="00C474F0"/>
    <w:rsid w:val="00C5245B"/>
    <w:rsid w:val="00C52F6C"/>
    <w:rsid w:val="00C57B65"/>
    <w:rsid w:val="00C64A91"/>
    <w:rsid w:val="00C71FF1"/>
    <w:rsid w:val="00C75192"/>
    <w:rsid w:val="00C77BCE"/>
    <w:rsid w:val="00C84D0F"/>
    <w:rsid w:val="00C917AD"/>
    <w:rsid w:val="00C9359A"/>
    <w:rsid w:val="00C95B3A"/>
    <w:rsid w:val="00CA0E5F"/>
    <w:rsid w:val="00CB0B16"/>
    <w:rsid w:val="00CB3496"/>
    <w:rsid w:val="00CC0926"/>
    <w:rsid w:val="00CE25B4"/>
    <w:rsid w:val="00CE29A1"/>
    <w:rsid w:val="00CF0CE1"/>
    <w:rsid w:val="00CF2037"/>
    <w:rsid w:val="00CF7078"/>
    <w:rsid w:val="00CF7408"/>
    <w:rsid w:val="00D06A82"/>
    <w:rsid w:val="00D313C0"/>
    <w:rsid w:val="00D45B7A"/>
    <w:rsid w:val="00D47A6B"/>
    <w:rsid w:val="00D50EF4"/>
    <w:rsid w:val="00D521A0"/>
    <w:rsid w:val="00D52A31"/>
    <w:rsid w:val="00D574EC"/>
    <w:rsid w:val="00D578F3"/>
    <w:rsid w:val="00D579AE"/>
    <w:rsid w:val="00D61B2D"/>
    <w:rsid w:val="00D77166"/>
    <w:rsid w:val="00D775CF"/>
    <w:rsid w:val="00D84DF8"/>
    <w:rsid w:val="00D9100D"/>
    <w:rsid w:val="00D91AD7"/>
    <w:rsid w:val="00D94851"/>
    <w:rsid w:val="00D95258"/>
    <w:rsid w:val="00DA1F69"/>
    <w:rsid w:val="00DA4E81"/>
    <w:rsid w:val="00DA609D"/>
    <w:rsid w:val="00DA758F"/>
    <w:rsid w:val="00DB0731"/>
    <w:rsid w:val="00DC056E"/>
    <w:rsid w:val="00DC0B43"/>
    <w:rsid w:val="00DD0E8C"/>
    <w:rsid w:val="00DF7C86"/>
    <w:rsid w:val="00E00CF6"/>
    <w:rsid w:val="00E010C2"/>
    <w:rsid w:val="00E152E4"/>
    <w:rsid w:val="00E1540D"/>
    <w:rsid w:val="00E167B3"/>
    <w:rsid w:val="00E2216D"/>
    <w:rsid w:val="00E247B0"/>
    <w:rsid w:val="00E50789"/>
    <w:rsid w:val="00E604FE"/>
    <w:rsid w:val="00E65F5C"/>
    <w:rsid w:val="00E67103"/>
    <w:rsid w:val="00E67265"/>
    <w:rsid w:val="00E70762"/>
    <w:rsid w:val="00E71EC0"/>
    <w:rsid w:val="00E749AC"/>
    <w:rsid w:val="00E85CA5"/>
    <w:rsid w:val="00E94A20"/>
    <w:rsid w:val="00E97CEC"/>
    <w:rsid w:val="00EA25BD"/>
    <w:rsid w:val="00EA3928"/>
    <w:rsid w:val="00EA3D8B"/>
    <w:rsid w:val="00EB355D"/>
    <w:rsid w:val="00EC5E2B"/>
    <w:rsid w:val="00ED461F"/>
    <w:rsid w:val="00ED540B"/>
    <w:rsid w:val="00ED58DA"/>
    <w:rsid w:val="00EE181D"/>
    <w:rsid w:val="00EE233F"/>
    <w:rsid w:val="00EE536A"/>
    <w:rsid w:val="00EE5633"/>
    <w:rsid w:val="00EF7AFA"/>
    <w:rsid w:val="00F00705"/>
    <w:rsid w:val="00F01B3B"/>
    <w:rsid w:val="00F04048"/>
    <w:rsid w:val="00F071FF"/>
    <w:rsid w:val="00F23DC3"/>
    <w:rsid w:val="00F25AC5"/>
    <w:rsid w:val="00F34B21"/>
    <w:rsid w:val="00F403E8"/>
    <w:rsid w:val="00F40FD2"/>
    <w:rsid w:val="00F42869"/>
    <w:rsid w:val="00F519EA"/>
    <w:rsid w:val="00F61446"/>
    <w:rsid w:val="00F6301C"/>
    <w:rsid w:val="00F6579C"/>
    <w:rsid w:val="00F70527"/>
    <w:rsid w:val="00F848E0"/>
    <w:rsid w:val="00F90009"/>
    <w:rsid w:val="00F97E48"/>
    <w:rsid w:val="00FA315C"/>
    <w:rsid w:val="00FA764B"/>
    <w:rsid w:val="00FA7AEF"/>
    <w:rsid w:val="00FB223D"/>
    <w:rsid w:val="00FB45D1"/>
    <w:rsid w:val="00FC5F66"/>
    <w:rsid w:val="00FC637D"/>
    <w:rsid w:val="00FD3A2D"/>
    <w:rsid w:val="00FD6A10"/>
    <w:rsid w:val="00FD6A6C"/>
    <w:rsid w:val="00FE1996"/>
    <w:rsid w:val="00FE2B2B"/>
    <w:rsid w:val="00FF25C6"/>
    <w:rsid w:val="00FF32B6"/>
    <w:rsid w:val="011E2DA7"/>
    <w:rsid w:val="0198214D"/>
    <w:rsid w:val="023A96DB"/>
    <w:rsid w:val="025EB22E"/>
    <w:rsid w:val="02770445"/>
    <w:rsid w:val="02C1E7C8"/>
    <w:rsid w:val="02E73886"/>
    <w:rsid w:val="02FEB9E9"/>
    <w:rsid w:val="034AEDC1"/>
    <w:rsid w:val="036DFE80"/>
    <w:rsid w:val="03FDD574"/>
    <w:rsid w:val="0452FCC0"/>
    <w:rsid w:val="046F94B6"/>
    <w:rsid w:val="0471A1BA"/>
    <w:rsid w:val="04A037EB"/>
    <w:rsid w:val="04F63D5B"/>
    <w:rsid w:val="051714DA"/>
    <w:rsid w:val="0524B9B1"/>
    <w:rsid w:val="0525B305"/>
    <w:rsid w:val="0565D7B2"/>
    <w:rsid w:val="05A63C6C"/>
    <w:rsid w:val="05CD3B76"/>
    <w:rsid w:val="05CEE6F7"/>
    <w:rsid w:val="05F90D61"/>
    <w:rsid w:val="06427F4E"/>
    <w:rsid w:val="065D8FDA"/>
    <w:rsid w:val="06855D93"/>
    <w:rsid w:val="06B7D33B"/>
    <w:rsid w:val="06BCDC12"/>
    <w:rsid w:val="06D11260"/>
    <w:rsid w:val="06DBB47C"/>
    <w:rsid w:val="06DC74F3"/>
    <w:rsid w:val="0705DEC0"/>
    <w:rsid w:val="07282504"/>
    <w:rsid w:val="072AA823"/>
    <w:rsid w:val="073F4DAD"/>
    <w:rsid w:val="07597A7F"/>
    <w:rsid w:val="076F15E2"/>
    <w:rsid w:val="07C852DD"/>
    <w:rsid w:val="07DD5F1E"/>
    <w:rsid w:val="07DF363F"/>
    <w:rsid w:val="07EB2137"/>
    <w:rsid w:val="07EBBFE0"/>
    <w:rsid w:val="080C4629"/>
    <w:rsid w:val="082DDA00"/>
    <w:rsid w:val="083302A1"/>
    <w:rsid w:val="0846E680"/>
    <w:rsid w:val="087E9A85"/>
    <w:rsid w:val="08D025F2"/>
    <w:rsid w:val="08E2410B"/>
    <w:rsid w:val="092464A0"/>
    <w:rsid w:val="093686C0"/>
    <w:rsid w:val="094251BE"/>
    <w:rsid w:val="0944E782"/>
    <w:rsid w:val="0958FCCA"/>
    <w:rsid w:val="096EB864"/>
    <w:rsid w:val="09A08934"/>
    <w:rsid w:val="09A0C07C"/>
    <w:rsid w:val="0A16C7C6"/>
    <w:rsid w:val="0A1BBDC0"/>
    <w:rsid w:val="0A78DB68"/>
    <w:rsid w:val="0A890B79"/>
    <w:rsid w:val="0AACD014"/>
    <w:rsid w:val="0B1B86E9"/>
    <w:rsid w:val="0B4138FA"/>
    <w:rsid w:val="0B5B1153"/>
    <w:rsid w:val="0B70F41D"/>
    <w:rsid w:val="0B7D92D7"/>
    <w:rsid w:val="0B7FA3C8"/>
    <w:rsid w:val="0B8AF7E4"/>
    <w:rsid w:val="0B8B5AE8"/>
    <w:rsid w:val="0B9093D3"/>
    <w:rsid w:val="0BA016FC"/>
    <w:rsid w:val="0BA7C2F7"/>
    <w:rsid w:val="0BBFF098"/>
    <w:rsid w:val="0BE85B8E"/>
    <w:rsid w:val="0BFE2A56"/>
    <w:rsid w:val="0C00B430"/>
    <w:rsid w:val="0C065747"/>
    <w:rsid w:val="0C2A00FB"/>
    <w:rsid w:val="0C525166"/>
    <w:rsid w:val="0C7297E8"/>
    <w:rsid w:val="0C7D9C4D"/>
    <w:rsid w:val="0C9AF9A9"/>
    <w:rsid w:val="0D4469E1"/>
    <w:rsid w:val="0D4D42F7"/>
    <w:rsid w:val="0D653008"/>
    <w:rsid w:val="0D714756"/>
    <w:rsid w:val="0D8641DC"/>
    <w:rsid w:val="0E38B65B"/>
    <w:rsid w:val="0E4B7AE7"/>
    <w:rsid w:val="0ED92E53"/>
    <w:rsid w:val="0F4A580E"/>
    <w:rsid w:val="0F67F2D3"/>
    <w:rsid w:val="0F6824A9"/>
    <w:rsid w:val="0F6A2C3D"/>
    <w:rsid w:val="0F6B62CB"/>
    <w:rsid w:val="0F7F4776"/>
    <w:rsid w:val="0F883B70"/>
    <w:rsid w:val="0F88CDD0"/>
    <w:rsid w:val="0FB077B2"/>
    <w:rsid w:val="0FB622AC"/>
    <w:rsid w:val="0FDA73F2"/>
    <w:rsid w:val="10508535"/>
    <w:rsid w:val="1074AAB3"/>
    <w:rsid w:val="10ADA958"/>
    <w:rsid w:val="10CC2EF7"/>
    <w:rsid w:val="10DEB3A2"/>
    <w:rsid w:val="111403AB"/>
    <w:rsid w:val="111B3087"/>
    <w:rsid w:val="11246CC8"/>
    <w:rsid w:val="11567685"/>
    <w:rsid w:val="115A891B"/>
    <w:rsid w:val="117A71CB"/>
    <w:rsid w:val="1180BA75"/>
    <w:rsid w:val="11D63ECA"/>
    <w:rsid w:val="11DD3B36"/>
    <w:rsid w:val="11E90ADA"/>
    <w:rsid w:val="11F57302"/>
    <w:rsid w:val="1205342E"/>
    <w:rsid w:val="123D2E37"/>
    <w:rsid w:val="1264D97C"/>
    <w:rsid w:val="126F4B25"/>
    <w:rsid w:val="12985610"/>
    <w:rsid w:val="12A7A13F"/>
    <w:rsid w:val="12E858A8"/>
    <w:rsid w:val="12EFA2B6"/>
    <w:rsid w:val="12F03261"/>
    <w:rsid w:val="1308621D"/>
    <w:rsid w:val="1363E660"/>
    <w:rsid w:val="136A6BAA"/>
    <w:rsid w:val="1387F517"/>
    <w:rsid w:val="13B68C51"/>
    <w:rsid w:val="13C3F825"/>
    <w:rsid w:val="14398BDC"/>
    <w:rsid w:val="14427C3F"/>
    <w:rsid w:val="1454F9D3"/>
    <w:rsid w:val="1481718C"/>
    <w:rsid w:val="14CB3A34"/>
    <w:rsid w:val="14D89DDC"/>
    <w:rsid w:val="14D8D946"/>
    <w:rsid w:val="14F1F356"/>
    <w:rsid w:val="1523C617"/>
    <w:rsid w:val="15498EAA"/>
    <w:rsid w:val="1554A93A"/>
    <w:rsid w:val="15B930CE"/>
    <w:rsid w:val="15C06428"/>
    <w:rsid w:val="15D290DD"/>
    <w:rsid w:val="16016163"/>
    <w:rsid w:val="160C211E"/>
    <w:rsid w:val="1638692D"/>
    <w:rsid w:val="16A014E4"/>
    <w:rsid w:val="16C05399"/>
    <w:rsid w:val="16C318D5"/>
    <w:rsid w:val="17014AB3"/>
    <w:rsid w:val="170845FC"/>
    <w:rsid w:val="1745CD4B"/>
    <w:rsid w:val="174C09DE"/>
    <w:rsid w:val="17C3ECD7"/>
    <w:rsid w:val="17DE09DD"/>
    <w:rsid w:val="18124011"/>
    <w:rsid w:val="181BB234"/>
    <w:rsid w:val="183017A0"/>
    <w:rsid w:val="18983D2E"/>
    <w:rsid w:val="18D7E0EA"/>
    <w:rsid w:val="190C5160"/>
    <w:rsid w:val="1920C36F"/>
    <w:rsid w:val="194B6AF4"/>
    <w:rsid w:val="195AFA63"/>
    <w:rsid w:val="1995E52F"/>
    <w:rsid w:val="19E04B5B"/>
    <w:rsid w:val="1A388D49"/>
    <w:rsid w:val="1A4796D9"/>
    <w:rsid w:val="1A7A0976"/>
    <w:rsid w:val="1A9F89C2"/>
    <w:rsid w:val="1AA50EBA"/>
    <w:rsid w:val="1AAE895C"/>
    <w:rsid w:val="1B268B10"/>
    <w:rsid w:val="1B464D61"/>
    <w:rsid w:val="1B68D738"/>
    <w:rsid w:val="1B8EF303"/>
    <w:rsid w:val="1B90C8E9"/>
    <w:rsid w:val="1B932507"/>
    <w:rsid w:val="1BC6AF87"/>
    <w:rsid w:val="1BC78C08"/>
    <w:rsid w:val="1BD13FB1"/>
    <w:rsid w:val="1BDC2E8A"/>
    <w:rsid w:val="1C028A1C"/>
    <w:rsid w:val="1C2FA50D"/>
    <w:rsid w:val="1C5FA831"/>
    <w:rsid w:val="1C6A1B42"/>
    <w:rsid w:val="1C7AF427"/>
    <w:rsid w:val="1C85821F"/>
    <w:rsid w:val="1C8B75A3"/>
    <w:rsid w:val="1CA649AB"/>
    <w:rsid w:val="1CBC21D8"/>
    <w:rsid w:val="1CBCBCB7"/>
    <w:rsid w:val="1D39E77F"/>
    <w:rsid w:val="1D5BA118"/>
    <w:rsid w:val="1D866F6E"/>
    <w:rsid w:val="1D98E469"/>
    <w:rsid w:val="1DA5D677"/>
    <w:rsid w:val="1DC86C7B"/>
    <w:rsid w:val="1E0C8200"/>
    <w:rsid w:val="1E7A3611"/>
    <w:rsid w:val="1EA37854"/>
    <w:rsid w:val="1EE43DC5"/>
    <w:rsid w:val="1EE48FDA"/>
    <w:rsid w:val="1F03FFD3"/>
    <w:rsid w:val="1F461378"/>
    <w:rsid w:val="1F5F31AA"/>
    <w:rsid w:val="1FD67FC9"/>
    <w:rsid w:val="1FEEB226"/>
    <w:rsid w:val="20020299"/>
    <w:rsid w:val="2004CD9D"/>
    <w:rsid w:val="2034AC67"/>
    <w:rsid w:val="2069BA34"/>
    <w:rsid w:val="207534AF"/>
    <w:rsid w:val="2077BE2D"/>
    <w:rsid w:val="2098278D"/>
    <w:rsid w:val="209F409F"/>
    <w:rsid w:val="20BCC68B"/>
    <w:rsid w:val="20C2DA06"/>
    <w:rsid w:val="20C94187"/>
    <w:rsid w:val="20E93931"/>
    <w:rsid w:val="210AA465"/>
    <w:rsid w:val="211716E2"/>
    <w:rsid w:val="212F9DDC"/>
    <w:rsid w:val="214C2BF3"/>
    <w:rsid w:val="21748210"/>
    <w:rsid w:val="217C0B9F"/>
    <w:rsid w:val="21A9AD4C"/>
    <w:rsid w:val="21D84CAD"/>
    <w:rsid w:val="21DC78D3"/>
    <w:rsid w:val="21DEF6D7"/>
    <w:rsid w:val="21E85894"/>
    <w:rsid w:val="22258305"/>
    <w:rsid w:val="2227C955"/>
    <w:rsid w:val="2252A041"/>
    <w:rsid w:val="226B2B18"/>
    <w:rsid w:val="22726576"/>
    <w:rsid w:val="22A60A6D"/>
    <w:rsid w:val="22BC8BEE"/>
    <w:rsid w:val="22BEA065"/>
    <w:rsid w:val="22F5BD64"/>
    <w:rsid w:val="2300AB31"/>
    <w:rsid w:val="23010808"/>
    <w:rsid w:val="2306270A"/>
    <w:rsid w:val="230D06D0"/>
    <w:rsid w:val="231BDB8A"/>
    <w:rsid w:val="2341972A"/>
    <w:rsid w:val="235B3478"/>
    <w:rsid w:val="236D9FA7"/>
    <w:rsid w:val="239CB2A9"/>
    <w:rsid w:val="23F87E6D"/>
    <w:rsid w:val="23FCA0F1"/>
    <w:rsid w:val="24051FE1"/>
    <w:rsid w:val="240C086A"/>
    <w:rsid w:val="24445EF1"/>
    <w:rsid w:val="24526386"/>
    <w:rsid w:val="2467599C"/>
    <w:rsid w:val="246DE1E3"/>
    <w:rsid w:val="246EDB05"/>
    <w:rsid w:val="248DAA96"/>
    <w:rsid w:val="2490F0C8"/>
    <w:rsid w:val="2499CDE4"/>
    <w:rsid w:val="24E86968"/>
    <w:rsid w:val="25140D68"/>
    <w:rsid w:val="2517669E"/>
    <w:rsid w:val="252981F7"/>
    <w:rsid w:val="252FA8D5"/>
    <w:rsid w:val="2564A494"/>
    <w:rsid w:val="25AD37FE"/>
    <w:rsid w:val="25B58810"/>
    <w:rsid w:val="25E1454C"/>
    <w:rsid w:val="25E90203"/>
    <w:rsid w:val="261D6D21"/>
    <w:rsid w:val="262A20CD"/>
    <w:rsid w:val="26453F0A"/>
    <w:rsid w:val="27022009"/>
    <w:rsid w:val="274D972A"/>
    <w:rsid w:val="277C33D6"/>
    <w:rsid w:val="27A1D56E"/>
    <w:rsid w:val="27A6E851"/>
    <w:rsid w:val="27BD31C1"/>
    <w:rsid w:val="27DA7F2A"/>
    <w:rsid w:val="28034337"/>
    <w:rsid w:val="2803A853"/>
    <w:rsid w:val="283ACDA2"/>
    <w:rsid w:val="28DCE55E"/>
    <w:rsid w:val="28FB0BC5"/>
    <w:rsid w:val="290F4D07"/>
    <w:rsid w:val="2941219A"/>
    <w:rsid w:val="294BDADA"/>
    <w:rsid w:val="297017B6"/>
    <w:rsid w:val="2974A3A0"/>
    <w:rsid w:val="2A6E77B0"/>
    <w:rsid w:val="2A8BF0B4"/>
    <w:rsid w:val="2AD0AEB6"/>
    <w:rsid w:val="2AD1D5C3"/>
    <w:rsid w:val="2B5433ED"/>
    <w:rsid w:val="2B59BBB3"/>
    <w:rsid w:val="2B5E027D"/>
    <w:rsid w:val="2B79AD0C"/>
    <w:rsid w:val="2B99A135"/>
    <w:rsid w:val="2B9D35A0"/>
    <w:rsid w:val="2BA16579"/>
    <w:rsid w:val="2BA25B8A"/>
    <w:rsid w:val="2BF15CB0"/>
    <w:rsid w:val="2C150CC8"/>
    <w:rsid w:val="2C35CADC"/>
    <w:rsid w:val="2C5D634F"/>
    <w:rsid w:val="2C674FF8"/>
    <w:rsid w:val="2C7A8045"/>
    <w:rsid w:val="2C86233C"/>
    <w:rsid w:val="2C937C4C"/>
    <w:rsid w:val="2CB02E20"/>
    <w:rsid w:val="2CB0CF7A"/>
    <w:rsid w:val="2D54F39A"/>
    <w:rsid w:val="2D6826B2"/>
    <w:rsid w:val="2D83998F"/>
    <w:rsid w:val="2D90B9EF"/>
    <w:rsid w:val="2E29E9CA"/>
    <w:rsid w:val="2E4A1C7F"/>
    <w:rsid w:val="2E68CA41"/>
    <w:rsid w:val="2E7DAADE"/>
    <w:rsid w:val="2E8A426D"/>
    <w:rsid w:val="2E8F96A9"/>
    <w:rsid w:val="2E9B2537"/>
    <w:rsid w:val="2EA11CA8"/>
    <w:rsid w:val="2EA63B0B"/>
    <w:rsid w:val="2EAC2E38"/>
    <w:rsid w:val="2EAC3D49"/>
    <w:rsid w:val="2EB64E68"/>
    <w:rsid w:val="2EDA5DCE"/>
    <w:rsid w:val="2F025269"/>
    <w:rsid w:val="2F0D8CAA"/>
    <w:rsid w:val="2F1AE619"/>
    <w:rsid w:val="2F35FED1"/>
    <w:rsid w:val="2F4AC781"/>
    <w:rsid w:val="2FAF3D07"/>
    <w:rsid w:val="2FC5F70E"/>
    <w:rsid w:val="2FCB827E"/>
    <w:rsid w:val="2FDA1198"/>
    <w:rsid w:val="2FEC5D51"/>
    <w:rsid w:val="30724647"/>
    <w:rsid w:val="30A1D83B"/>
    <w:rsid w:val="30AE68C6"/>
    <w:rsid w:val="30C075F6"/>
    <w:rsid w:val="30C90F85"/>
    <w:rsid w:val="30CA6652"/>
    <w:rsid w:val="313FDDBF"/>
    <w:rsid w:val="3175DB7E"/>
    <w:rsid w:val="317EE47E"/>
    <w:rsid w:val="3219B526"/>
    <w:rsid w:val="32294E7A"/>
    <w:rsid w:val="3265DCA4"/>
    <w:rsid w:val="3271ACB5"/>
    <w:rsid w:val="32A71D27"/>
    <w:rsid w:val="32C03C4F"/>
    <w:rsid w:val="32C569EF"/>
    <w:rsid w:val="32F51188"/>
    <w:rsid w:val="3326E3BB"/>
    <w:rsid w:val="335F3777"/>
    <w:rsid w:val="3388C828"/>
    <w:rsid w:val="338CC663"/>
    <w:rsid w:val="33A015B1"/>
    <w:rsid w:val="33C7AC8F"/>
    <w:rsid w:val="33C7BCD9"/>
    <w:rsid w:val="33D07099"/>
    <w:rsid w:val="343AFCE0"/>
    <w:rsid w:val="343B8409"/>
    <w:rsid w:val="344C8EB2"/>
    <w:rsid w:val="3456BACF"/>
    <w:rsid w:val="345DA150"/>
    <w:rsid w:val="345FB852"/>
    <w:rsid w:val="3524592C"/>
    <w:rsid w:val="352D050C"/>
    <w:rsid w:val="354BF96F"/>
    <w:rsid w:val="35626A4A"/>
    <w:rsid w:val="3568EDD2"/>
    <w:rsid w:val="35ABC906"/>
    <w:rsid w:val="36A07CE4"/>
    <w:rsid w:val="36DE584A"/>
    <w:rsid w:val="36FEBFA8"/>
    <w:rsid w:val="370E0CD9"/>
    <w:rsid w:val="374DF829"/>
    <w:rsid w:val="377E4FAA"/>
    <w:rsid w:val="377EFEB0"/>
    <w:rsid w:val="37896FA3"/>
    <w:rsid w:val="378B2A78"/>
    <w:rsid w:val="37956F1E"/>
    <w:rsid w:val="37C9BD3C"/>
    <w:rsid w:val="37F8D2F9"/>
    <w:rsid w:val="381D34B8"/>
    <w:rsid w:val="38253903"/>
    <w:rsid w:val="38533885"/>
    <w:rsid w:val="388BD283"/>
    <w:rsid w:val="38B53FB4"/>
    <w:rsid w:val="38EA1F29"/>
    <w:rsid w:val="3901F317"/>
    <w:rsid w:val="392CBE73"/>
    <w:rsid w:val="392F40C6"/>
    <w:rsid w:val="39459CB1"/>
    <w:rsid w:val="395212E1"/>
    <w:rsid w:val="395E45DA"/>
    <w:rsid w:val="39659835"/>
    <w:rsid w:val="39725705"/>
    <w:rsid w:val="39851986"/>
    <w:rsid w:val="39BAFA32"/>
    <w:rsid w:val="39CDD8AA"/>
    <w:rsid w:val="3A1A18BF"/>
    <w:rsid w:val="3A33FB59"/>
    <w:rsid w:val="3A48537C"/>
    <w:rsid w:val="3AAA9F58"/>
    <w:rsid w:val="3AB94A79"/>
    <w:rsid w:val="3ACAF4C4"/>
    <w:rsid w:val="3AD83293"/>
    <w:rsid w:val="3ADF7C05"/>
    <w:rsid w:val="3AE8C9F5"/>
    <w:rsid w:val="3B3DD5A4"/>
    <w:rsid w:val="3B512F5D"/>
    <w:rsid w:val="3B8291E4"/>
    <w:rsid w:val="3B8EE669"/>
    <w:rsid w:val="3C28E745"/>
    <w:rsid w:val="3C5E18E9"/>
    <w:rsid w:val="3C7AC0EE"/>
    <w:rsid w:val="3CA644B4"/>
    <w:rsid w:val="3CAB5B47"/>
    <w:rsid w:val="3CCCB159"/>
    <w:rsid w:val="3CCEF13E"/>
    <w:rsid w:val="3CD58B4E"/>
    <w:rsid w:val="3CFC999B"/>
    <w:rsid w:val="3D4C265D"/>
    <w:rsid w:val="3D6FF54D"/>
    <w:rsid w:val="3D8559EC"/>
    <w:rsid w:val="3DA4235E"/>
    <w:rsid w:val="3DACBD30"/>
    <w:rsid w:val="3E359153"/>
    <w:rsid w:val="3EDC11A2"/>
    <w:rsid w:val="3F142BA8"/>
    <w:rsid w:val="3F39EF0C"/>
    <w:rsid w:val="3F66984D"/>
    <w:rsid w:val="3FA2F5BB"/>
    <w:rsid w:val="3FC1EF44"/>
    <w:rsid w:val="4036EDA1"/>
    <w:rsid w:val="4039983B"/>
    <w:rsid w:val="40403F41"/>
    <w:rsid w:val="405DCE30"/>
    <w:rsid w:val="40787D9B"/>
    <w:rsid w:val="40BAC5A6"/>
    <w:rsid w:val="40C20DC3"/>
    <w:rsid w:val="40E246B0"/>
    <w:rsid w:val="40E8BDB2"/>
    <w:rsid w:val="414C79F1"/>
    <w:rsid w:val="414EE590"/>
    <w:rsid w:val="41738EB9"/>
    <w:rsid w:val="418328A7"/>
    <w:rsid w:val="4190F6F0"/>
    <w:rsid w:val="41A2F4B3"/>
    <w:rsid w:val="41DEC077"/>
    <w:rsid w:val="42093626"/>
    <w:rsid w:val="42134121"/>
    <w:rsid w:val="4244B56D"/>
    <w:rsid w:val="424BD2CC"/>
    <w:rsid w:val="426439D2"/>
    <w:rsid w:val="42B4A78C"/>
    <w:rsid w:val="430BF14E"/>
    <w:rsid w:val="4319470A"/>
    <w:rsid w:val="431A975C"/>
    <w:rsid w:val="434B07BD"/>
    <w:rsid w:val="435F745A"/>
    <w:rsid w:val="4389F79B"/>
    <w:rsid w:val="4397F6CA"/>
    <w:rsid w:val="43A0CFC4"/>
    <w:rsid w:val="43A1F4E5"/>
    <w:rsid w:val="43AB1A2F"/>
    <w:rsid w:val="43ACB441"/>
    <w:rsid w:val="43BC3DBB"/>
    <w:rsid w:val="43FC0D2B"/>
    <w:rsid w:val="44169D23"/>
    <w:rsid w:val="44750618"/>
    <w:rsid w:val="4477324A"/>
    <w:rsid w:val="4489D90D"/>
    <w:rsid w:val="448B16B2"/>
    <w:rsid w:val="452186A4"/>
    <w:rsid w:val="4555CC9F"/>
    <w:rsid w:val="4558D6CD"/>
    <w:rsid w:val="45596407"/>
    <w:rsid w:val="4572874C"/>
    <w:rsid w:val="45963A48"/>
    <w:rsid w:val="460F5348"/>
    <w:rsid w:val="4615754E"/>
    <w:rsid w:val="461A0E9A"/>
    <w:rsid w:val="463306DE"/>
    <w:rsid w:val="4636B591"/>
    <w:rsid w:val="46571A21"/>
    <w:rsid w:val="4663BDF0"/>
    <w:rsid w:val="46857168"/>
    <w:rsid w:val="468C2AFF"/>
    <w:rsid w:val="469E8E4B"/>
    <w:rsid w:val="46A4AADF"/>
    <w:rsid w:val="46C16A08"/>
    <w:rsid w:val="46C78109"/>
    <w:rsid w:val="46C9E469"/>
    <w:rsid w:val="46E147C3"/>
    <w:rsid w:val="46F12DC1"/>
    <w:rsid w:val="471E7546"/>
    <w:rsid w:val="4726C13B"/>
    <w:rsid w:val="474A046D"/>
    <w:rsid w:val="47862623"/>
    <w:rsid w:val="47D9517E"/>
    <w:rsid w:val="47ED37BB"/>
    <w:rsid w:val="481229EE"/>
    <w:rsid w:val="481D5BFE"/>
    <w:rsid w:val="48254AE7"/>
    <w:rsid w:val="48470129"/>
    <w:rsid w:val="4865C543"/>
    <w:rsid w:val="489A49E0"/>
    <w:rsid w:val="48CFF828"/>
    <w:rsid w:val="48D28354"/>
    <w:rsid w:val="48DF3A54"/>
    <w:rsid w:val="48E60B06"/>
    <w:rsid w:val="48FEEA67"/>
    <w:rsid w:val="49298489"/>
    <w:rsid w:val="49335736"/>
    <w:rsid w:val="4944CBC3"/>
    <w:rsid w:val="49549AE0"/>
    <w:rsid w:val="49643206"/>
    <w:rsid w:val="496B5A85"/>
    <w:rsid w:val="499D7EE4"/>
    <w:rsid w:val="49A14150"/>
    <w:rsid w:val="49B4BF60"/>
    <w:rsid w:val="49BD5AE3"/>
    <w:rsid w:val="4A047C42"/>
    <w:rsid w:val="4A0CCABF"/>
    <w:rsid w:val="4A30E196"/>
    <w:rsid w:val="4A31CD58"/>
    <w:rsid w:val="4A62862C"/>
    <w:rsid w:val="4A786639"/>
    <w:rsid w:val="4B2BC568"/>
    <w:rsid w:val="4B3D45E5"/>
    <w:rsid w:val="4B5878E5"/>
    <w:rsid w:val="4B844872"/>
    <w:rsid w:val="4B87E2A5"/>
    <w:rsid w:val="4BA26ABC"/>
    <w:rsid w:val="4BAE9BF6"/>
    <w:rsid w:val="4BB8CDD8"/>
    <w:rsid w:val="4BDC4C41"/>
    <w:rsid w:val="4BDE43E3"/>
    <w:rsid w:val="4C2D738B"/>
    <w:rsid w:val="4C3A8D49"/>
    <w:rsid w:val="4C6E6377"/>
    <w:rsid w:val="4C832B1E"/>
    <w:rsid w:val="4CB207E8"/>
    <w:rsid w:val="4CCCE6A1"/>
    <w:rsid w:val="4D0DBDC1"/>
    <w:rsid w:val="4D18AC9A"/>
    <w:rsid w:val="4D7139E2"/>
    <w:rsid w:val="4D76844F"/>
    <w:rsid w:val="4D7FB232"/>
    <w:rsid w:val="4D817F15"/>
    <w:rsid w:val="4D9CAA48"/>
    <w:rsid w:val="4DC80F60"/>
    <w:rsid w:val="4DDB2E65"/>
    <w:rsid w:val="4E0A4100"/>
    <w:rsid w:val="4E0B91D3"/>
    <w:rsid w:val="4E14F2DA"/>
    <w:rsid w:val="4E271715"/>
    <w:rsid w:val="4E2A4881"/>
    <w:rsid w:val="4E33A5E1"/>
    <w:rsid w:val="4E6A2778"/>
    <w:rsid w:val="4EDF9139"/>
    <w:rsid w:val="4EF224B3"/>
    <w:rsid w:val="4EF858C7"/>
    <w:rsid w:val="4F1E515A"/>
    <w:rsid w:val="4F97BAF4"/>
    <w:rsid w:val="4FA819B9"/>
    <w:rsid w:val="4FAF47EA"/>
    <w:rsid w:val="4FB7E72E"/>
    <w:rsid w:val="4FC85F32"/>
    <w:rsid w:val="4FEA95B8"/>
    <w:rsid w:val="5029287C"/>
    <w:rsid w:val="50443812"/>
    <w:rsid w:val="50692E25"/>
    <w:rsid w:val="50B47B3D"/>
    <w:rsid w:val="50D50801"/>
    <w:rsid w:val="514EC4E6"/>
    <w:rsid w:val="516DB054"/>
    <w:rsid w:val="516DB26F"/>
    <w:rsid w:val="51879D86"/>
    <w:rsid w:val="51BCB4AF"/>
    <w:rsid w:val="51BD937B"/>
    <w:rsid w:val="5205A446"/>
    <w:rsid w:val="520E50EF"/>
    <w:rsid w:val="523E18C5"/>
    <w:rsid w:val="524B3EAD"/>
    <w:rsid w:val="529B595C"/>
    <w:rsid w:val="5312EB08"/>
    <w:rsid w:val="537EC458"/>
    <w:rsid w:val="538BBC74"/>
    <w:rsid w:val="53DA8D94"/>
    <w:rsid w:val="53F51B73"/>
    <w:rsid w:val="544B1391"/>
    <w:rsid w:val="5459439D"/>
    <w:rsid w:val="5460A026"/>
    <w:rsid w:val="548BFC25"/>
    <w:rsid w:val="54B7EBBA"/>
    <w:rsid w:val="54BC6192"/>
    <w:rsid w:val="54FD86AD"/>
    <w:rsid w:val="550689FB"/>
    <w:rsid w:val="5524A37D"/>
    <w:rsid w:val="552D1C7B"/>
    <w:rsid w:val="554E05D6"/>
    <w:rsid w:val="55BF6FF7"/>
    <w:rsid w:val="55E26DC9"/>
    <w:rsid w:val="55EB5DB7"/>
    <w:rsid w:val="55FFD101"/>
    <w:rsid w:val="56026C58"/>
    <w:rsid w:val="565ACADE"/>
    <w:rsid w:val="5663635B"/>
    <w:rsid w:val="56646C06"/>
    <w:rsid w:val="56759BA6"/>
    <w:rsid w:val="56CB55C1"/>
    <w:rsid w:val="56DC0A8F"/>
    <w:rsid w:val="571744E9"/>
    <w:rsid w:val="5718E6DE"/>
    <w:rsid w:val="57460B9E"/>
    <w:rsid w:val="5754A18F"/>
    <w:rsid w:val="57729C3C"/>
    <w:rsid w:val="579979BA"/>
    <w:rsid w:val="57B77D9F"/>
    <w:rsid w:val="57E5E615"/>
    <w:rsid w:val="57EFC8DC"/>
    <w:rsid w:val="580EA1A2"/>
    <w:rsid w:val="5812EEF8"/>
    <w:rsid w:val="5840BAE0"/>
    <w:rsid w:val="585F3911"/>
    <w:rsid w:val="5894F468"/>
    <w:rsid w:val="5894FC35"/>
    <w:rsid w:val="58A2F596"/>
    <w:rsid w:val="58EC7542"/>
    <w:rsid w:val="58F790B1"/>
    <w:rsid w:val="5936DE68"/>
    <w:rsid w:val="59AC265D"/>
    <w:rsid w:val="59E6D53F"/>
    <w:rsid w:val="59F9430A"/>
    <w:rsid w:val="5A9535EF"/>
    <w:rsid w:val="5AB99B77"/>
    <w:rsid w:val="5AD0DEAB"/>
    <w:rsid w:val="5B16B68F"/>
    <w:rsid w:val="5B7D4899"/>
    <w:rsid w:val="5B95D505"/>
    <w:rsid w:val="5BA7EFF1"/>
    <w:rsid w:val="5BCAC7C1"/>
    <w:rsid w:val="5BCB03EE"/>
    <w:rsid w:val="5C0AFC8E"/>
    <w:rsid w:val="5C187C85"/>
    <w:rsid w:val="5C3F1D4D"/>
    <w:rsid w:val="5C46B8A7"/>
    <w:rsid w:val="5C7E76AA"/>
    <w:rsid w:val="5CFB0F39"/>
    <w:rsid w:val="5D048047"/>
    <w:rsid w:val="5D15FD03"/>
    <w:rsid w:val="5D2079E0"/>
    <w:rsid w:val="5D648A3F"/>
    <w:rsid w:val="5D7B20C8"/>
    <w:rsid w:val="5D844374"/>
    <w:rsid w:val="5D93FE81"/>
    <w:rsid w:val="5E047C01"/>
    <w:rsid w:val="5E700897"/>
    <w:rsid w:val="5F032752"/>
    <w:rsid w:val="5F0A2970"/>
    <w:rsid w:val="5F245682"/>
    <w:rsid w:val="5F54C174"/>
    <w:rsid w:val="5F5BAF82"/>
    <w:rsid w:val="5F5BE818"/>
    <w:rsid w:val="5F83E12C"/>
    <w:rsid w:val="5FDDFE9B"/>
    <w:rsid w:val="5FEDEB3E"/>
    <w:rsid w:val="6006404F"/>
    <w:rsid w:val="6007E138"/>
    <w:rsid w:val="60100DF7"/>
    <w:rsid w:val="602457E8"/>
    <w:rsid w:val="60663FBD"/>
    <w:rsid w:val="609FA03E"/>
    <w:rsid w:val="60F00134"/>
    <w:rsid w:val="60F08C23"/>
    <w:rsid w:val="615172AD"/>
    <w:rsid w:val="61859E04"/>
    <w:rsid w:val="61907037"/>
    <w:rsid w:val="61A1FEFB"/>
    <w:rsid w:val="61ADA55C"/>
    <w:rsid w:val="61F30E9E"/>
    <w:rsid w:val="6212B9E7"/>
    <w:rsid w:val="6231718E"/>
    <w:rsid w:val="62619FE0"/>
    <w:rsid w:val="626249BD"/>
    <w:rsid w:val="62735D53"/>
    <w:rsid w:val="62B48539"/>
    <w:rsid w:val="62C65004"/>
    <w:rsid w:val="630579E4"/>
    <w:rsid w:val="63057E01"/>
    <w:rsid w:val="6305A59B"/>
    <w:rsid w:val="63278F08"/>
    <w:rsid w:val="633404EF"/>
    <w:rsid w:val="6338B71B"/>
    <w:rsid w:val="6369AAE7"/>
    <w:rsid w:val="636AB7C2"/>
    <w:rsid w:val="64035F09"/>
    <w:rsid w:val="64697CFC"/>
    <w:rsid w:val="647642A3"/>
    <w:rsid w:val="647B6AA2"/>
    <w:rsid w:val="648D69F7"/>
    <w:rsid w:val="64B09E90"/>
    <w:rsid w:val="64B1FE5D"/>
    <w:rsid w:val="64B648E8"/>
    <w:rsid w:val="651890F3"/>
    <w:rsid w:val="65486A49"/>
    <w:rsid w:val="65526C57"/>
    <w:rsid w:val="65678078"/>
    <w:rsid w:val="6595D686"/>
    <w:rsid w:val="65A4E48F"/>
    <w:rsid w:val="65AAB77A"/>
    <w:rsid w:val="65B7BADD"/>
    <w:rsid w:val="65F16C3B"/>
    <w:rsid w:val="662282DC"/>
    <w:rsid w:val="66369D96"/>
    <w:rsid w:val="668A8D6C"/>
    <w:rsid w:val="66C71802"/>
    <w:rsid w:val="66D34EAB"/>
    <w:rsid w:val="66D8ADDE"/>
    <w:rsid w:val="6734988F"/>
    <w:rsid w:val="673E0BBB"/>
    <w:rsid w:val="67C3C3DF"/>
    <w:rsid w:val="67CB6B23"/>
    <w:rsid w:val="6844B1DF"/>
    <w:rsid w:val="68E680A1"/>
    <w:rsid w:val="690D0D53"/>
    <w:rsid w:val="69113E91"/>
    <w:rsid w:val="69D8FCBA"/>
    <w:rsid w:val="69E6B813"/>
    <w:rsid w:val="6A144AAF"/>
    <w:rsid w:val="6A196965"/>
    <w:rsid w:val="6A2AEE31"/>
    <w:rsid w:val="6A3C4D8E"/>
    <w:rsid w:val="6A7974F2"/>
    <w:rsid w:val="6ABBA3A8"/>
    <w:rsid w:val="6B4678CC"/>
    <w:rsid w:val="6B5ABC6C"/>
    <w:rsid w:val="6B7005CA"/>
    <w:rsid w:val="6B7A3AA9"/>
    <w:rsid w:val="6B962BC3"/>
    <w:rsid w:val="6BA3DA0F"/>
    <w:rsid w:val="6BA73EA6"/>
    <w:rsid w:val="6BEC132A"/>
    <w:rsid w:val="6BF7602F"/>
    <w:rsid w:val="6C2CE1F7"/>
    <w:rsid w:val="6C68E763"/>
    <w:rsid w:val="6C7BF400"/>
    <w:rsid w:val="6CA576C3"/>
    <w:rsid w:val="6CE5DAC7"/>
    <w:rsid w:val="6D14BC50"/>
    <w:rsid w:val="6D1E7227"/>
    <w:rsid w:val="6D2EA54C"/>
    <w:rsid w:val="6D5354F0"/>
    <w:rsid w:val="6DA3635B"/>
    <w:rsid w:val="6DA760BF"/>
    <w:rsid w:val="6E1E53D9"/>
    <w:rsid w:val="6E21C0ED"/>
    <w:rsid w:val="6E4F7C8B"/>
    <w:rsid w:val="6E7DB22D"/>
    <w:rsid w:val="6E812674"/>
    <w:rsid w:val="6EB5A82A"/>
    <w:rsid w:val="6ECDB9C1"/>
    <w:rsid w:val="6EE1C785"/>
    <w:rsid w:val="6F35FFBB"/>
    <w:rsid w:val="6F9F4D48"/>
    <w:rsid w:val="6FD65D68"/>
    <w:rsid w:val="6FE3AEDA"/>
    <w:rsid w:val="6FE65EB7"/>
    <w:rsid w:val="70040F08"/>
    <w:rsid w:val="70065B79"/>
    <w:rsid w:val="702444B7"/>
    <w:rsid w:val="705D371C"/>
    <w:rsid w:val="707C3049"/>
    <w:rsid w:val="70B52A32"/>
    <w:rsid w:val="70B6AF14"/>
    <w:rsid w:val="70D6ABA4"/>
    <w:rsid w:val="70FA0318"/>
    <w:rsid w:val="710F5807"/>
    <w:rsid w:val="71285926"/>
    <w:rsid w:val="71352E2F"/>
    <w:rsid w:val="7176952C"/>
    <w:rsid w:val="7183FC9A"/>
    <w:rsid w:val="718D5098"/>
    <w:rsid w:val="71B6D25F"/>
    <w:rsid w:val="71DBBED0"/>
    <w:rsid w:val="72227834"/>
    <w:rsid w:val="723055E5"/>
    <w:rsid w:val="72778B54"/>
    <w:rsid w:val="72C04803"/>
    <w:rsid w:val="72DFBF26"/>
    <w:rsid w:val="72E6BBDB"/>
    <w:rsid w:val="72FD48EF"/>
    <w:rsid w:val="73083C52"/>
    <w:rsid w:val="731C0255"/>
    <w:rsid w:val="732E9B3A"/>
    <w:rsid w:val="733D9E0C"/>
    <w:rsid w:val="7350D180"/>
    <w:rsid w:val="735DA5C0"/>
    <w:rsid w:val="73955EF0"/>
    <w:rsid w:val="739965F3"/>
    <w:rsid w:val="73A61E48"/>
    <w:rsid w:val="73BE93EA"/>
    <w:rsid w:val="744CAB90"/>
    <w:rsid w:val="74620A7D"/>
    <w:rsid w:val="747C3197"/>
    <w:rsid w:val="7482ADAC"/>
    <w:rsid w:val="74971BFA"/>
    <w:rsid w:val="756B7B0B"/>
    <w:rsid w:val="7575D308"/>
    <w:rsid w:val="758540FF"/>
    <w:rsid w:val="759DC588"/>
    <w:rsid w:val="759F450F"/>
    <w:rsid w:val="75BE36CB"/>
    <w:rsid w:val="75C1F571"/>
    <w:rsid w:val="75E1FBA6"/>
    <w:rsid w:val="75F056B3"/>
    <w:rsid w:val="76112F55"/>
    <w:rsid w:val="7639016B"/>
    <w:rsid w:val="7643519B"/>
    <w:rsid w:val="7650D899"/>
    <w:rsid w:val="76880CA0"/>
    <w:rsid w:val="76D38E8B"/>
    <w:rsid w:val="7735686E"/>
    <w:rsid w:val="77425970"/>
    <w:rsid w:val="77EB047A"/>
    <w:rsid w:val="77ED6EB1"/>
    <w:rsid w:val="78374B53"/>
    <w:rsid w:val="784D3B21"/>
    <w:rsid w:val="78674714"/>
    <w:rsid w:val="7905118D"/>
    <w:rsid w:val="792320C0"/>
    <w:rsid w:val="7947FEE6"/>
    <w:rsid w:val="794FDE24"/>
    <w:rsid w:val="795743DD"/>
    <w:rsid w:val="79839580"/>
    <w:rsid w:val="79869F3F"/>
    <w:rsid w:val="79F9BB2A"/>
    <w:rsid w:val="7A18C824"/>
    <w:rsid w:val="7A231199"/>
    <w:rsid w:val="7A3662E9"/>
    <w:rsid w:val="7A614985"/>
    <w:rsid w:val="7A80D310"/>
    <w:rsid w:val="7AA6FAB1"/>
    <w:rsid w:val="7AF315A6"/>
    <w:rsid w:val="7AF95802"/>
    <w:rsid w:val="7B1C49E7"/>
    <w:rsid w:val="7B3F9E72"/>
    <w:rsid w:val="7B503FE8"/>
    <w:rsid w:val="7B7BAF55"/>
    <w:rsid w:val="7B7F598F"/>
    <w:rsid w:val="7B9F68B9"/>
    <w:rsid w:val="7BDC11F4"/>
    <w:rsid w:val="7BEADB7A"/>
    <w:rsid w:val="7C0FA061"/>
    <w:rsid w:val="7C6091B8"/>
    <w:rsid w:val="7C8159C7"/>
    <w:rsid w:val="7CAE0FFE"/>
    <w:rsid w:val="7D696493"/>
    <w:rsid w:val="7D6AF153"/>
    <w:rsid w:val="7DA08407"/>
    <w:rsid w:val="7DA2341A"/>
    <w:rsid w:val="7DAD447C"/>
    <w:rsid w:val="7DE3C765"/>
    <w:rsid w:val="7DFAA06D"/>
    <w:rsid w:val="7E7DD1A6"/>
    <w:rsid w:val="7E8A59F2"/>
    <w:rsid w:val="7ECDDD57"/>
    <w:rsid w:val="7EFAF521"/>
    <w:rsid w:val="7F004A72"/>
    <w:rsid w:val="7F1459C5"/>
    <w:rsid w:val="7F5DA240"/>
    <w:rsid w:val="7F9D8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20C88"/>
  <w15:docId w15:val="{B729D246-1022-4E6B-876A-FA0DB480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B7CAB"/>
    <w:pPr>
      <w:widowControl w:val="0"/>
      <w:spacing w:before="94" w:after="0" w:line="240" w:lineRule="auto"/>
      <w:ind w:left="1417"/>
      <w:outlineLvl w:val="0"/>
    </w:pPr>
    <w:rPr>
      <w:rFonts w:ascii="Trebuchet MS" w:eastAsia="Trebuchet MS" w:hAnsi="Trebuchet MS" w:cs="Trebuchet MS"/>
      <w:b/>
      <w:bCs/>
      <w:sz w:val="28"/>
      <w:szCs w:val="28"/>
      <w:lang w:val="en-US"/>
    </w:rPr>
  </w:style>
  <w:style w:type="paragraph" w:styleId="Heading2">
    <w:name w:val="heading 2"/>
    <w:basedOn w:val="Normal"/>
    <w:next w:val="Normal"/>
    <w:link w:val="Heading2Char"/>
    <w:uiPriority w:val="9"/>
    <w:semiHidden/>
    <w:unhideWhenUsed/>
    <w:qFormat/>
    <w:rsid w:val="006B7C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6B7CAB"/>
    <w:pPr>
      <w:widowControl w:val="0"/>
      <w:spacing w:before="173" w:after="0" w:line="240" w:lineRule="auto"/>
      <w:ind w:left="1420"/>
      <w:jc w:val="both"/>
      <w:outlineLvl w:val="2"/>
    </w:pPr>
    <w:rPr>
      <w:rFonts w:ascii="Trebuchet MS" w:eastAsia="Trebuchet MS" w:hAnsi="Trebuchet MS" w:cs="Trebuchet M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E4126"/>
    <w:pPr>
      <w:spacing w:after="0" w:line="240" w:lineRule="auto"/>
    </w:pPr>
    <w:rPr>
      <w:sz w:val="20"/>
      <w:szCs w:val="20"/>
    </w:rPr>
  </w:style>
  <w:style w:type="character" w:customStyle="1" w:styleId="FootnoteTextChar">
    <w:name w:val="Footnote Text Char"/>
    <w:basedOn w:val="DefaultParagraphFont"/>
    <w:link w:val="FootnoteText"/>
    <w:uiPriority w:val="99"/>
    <w:rsid w:val="008E4126"/>
    <w:rPr>
      <w:sz w:val="20"/>
      <w:szCs w:val="20"/>
    </w:rPr>
  </w:style>
  <w:style w:type="character" w:styleId="FootnoteReference">
    <w:name w:val="footnote reference"/>
    <w:basedOn w:val="DefaultParagraphFont"/>
    <w:uiPriority w:val="99"/>
    <w:semiHidden/>
    <w:unhideWhenUsed/>
    <w:rsid w:val="008E4126"/>
    <w:rPr>
      <w:vertAlign w:val="superscript"/>
    </w:rPr>
  </w:style>
  <w:style w:type="character" w:styleId="CommentReference">
    <w:name w:val="annotation reference"/>
    <w:basedOn w:val="DefaultParagraphFont"/>
    <w:uiPriority w:val="99"/>
    <w:semiHidden/>
    <w:unhideWhenUsed/>
    <w:rsid w:val="00BA1A2F"/>
    <w:rPr>
      <w:sz w:val="16"/>
      <w:szCs w:val="16"/>
    </w:rPr>
  </w:style>
  <w:style w:type="paragraph" w:styleId="CommentText">
    <w:name w:val="annotation text"/>
    <w:basedOn w:val="Normal"/>
    <w:link w:val="CommentTextChar"/>
    <w:uiPriority w:val="99"/>
    <w:semiHidden/>
    <w:unhideWhenUsed/>
    <w:rsid w:val="00BA1A2F"/>
    <w:pPr>
      <w:spacing w:line="240" w:lineRule="auto"/>
    </w:pPr>
    <w:rPr>
      <w:sz w:val="20"/>
      <w:szCs w:val="20"/>
    </w:rPr>
  </w:style>
  <w:style w:type="character" w:customStyle="1" w:styleId="CommentTextChar">
    <w:name w:val="Comment Text Char"/>
    <w:basedOn w:val="DefaultParagraphFont"/>
    <w:link w:val="CommentText"/>
    <w:uiPriority w:val="99"/>
    <w:semiHidden/>
    <w:rsid w:val="00BA1A2F"/>
    <w:rPr>
      <w:sz w:val="20"/>
      <w:szCs w:val="20"/>
    </w:rPr>
  </w:style>
  <w:style w:type="paragraph" w:styleId="CommentSubject">
    <w:name w:val="annotation subject"/>
    <w:basedOn w:val="CommentText"/>
    <w:next w:val="CommentText"/>
    <w:link w:val="CommentSubjectChar"/>
    <w:uiPriority w:val="99"/>
    <w:semiHidden/>
    <w:unhideWhenUsed/>
    <w:rsid w:val="00BA1A2F"/>
    <w:rPr>
      <w:b/>
      <w:bCs/>
    </w:rPr>
  </w:style>
  <w:style w:type="character" w:customStyle="1" w:styleId="CommentSubjectChar">
    <w:name w:val="Comment Subject Char"/>
    <w:basedOn w:val="CommentTextChar"/>
    <w:link w:val="CommentSubject"/>
    <w:uiPriority w:val="99"/>
    <w:semiHidden/>
    <w:rsid w:val="00BA1A2F"/>
    <w:rPr>
      <w:b/>
      <w:bCs/>
      <w:sz w:val="20"/>
      <w:szCs w:val="20"/>
    </w:rPr>
  </w:style>
  <w:style w:type="paragraph" w:styleId="BalloonText">
    <w:name w:val="Balloon Text"/>
    <w:basedOn w:val="Normal"/>
    <w:link w:val="BalloonTextChar"/>
    <w:uiPriority w:val="99"/>
    <w:semiHidden/>
    <w:unhideWhenUsed/>
    <w:rsid w:val="00BA1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A2F"/>
    <w:rPr>
      <w:rFonts w:ascii="Segoe UI" w:hAnsi="Segoe UI" w:cs="Segoe UI"/>
      <w:sz w:val="18"/>
      <w:szCs w:val="18"/>
    </w:rPr>
  </w:style>
  <w:style w:type="paragraph" w:styleId="NormalWeb">
    <w:name w:val="Normal (Web)"/>
    <w:basedOn w:val="Normal"/>
    <w:uiPriority w:val="99"/>
    <w:unhideWhenUsed/>
    <w:rsid w:val="009F51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F514C"/>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1"/>
    <w:qFormat/>
    <w:rsid w:val="006725CB"/>
    <w:pPr>
      <w:ind w:left="720"/>
      <w:contextualSpacing/>
    </w:pPr>
  </w:style>
  <w:style w:type="paragraph" w:styleId="NoSpacing">
    <w:name w:val="No Spacing"/>
    <w:uiPriority w:val="1"/>
    <w:qFormat/>
    <w:rsid w:val="00C106BB"/>
    <w:pPr>
      <w:spacing w:after="0" w:line="240" w:lineRule="auto"/>
    </w:pPr>
  </w:style>
  <w:style w:type="paragraph" w:customStyle="1" w:styleId="paragraph">
    <w:name w:val="paragraph"/>
    <w:basedOn w:val="Normal"/>
    <w:rsid w:val="008F1F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F1FD6"/>
  </w:style>
  <w:style w:type="character" w:customStyle="1" w:styleId="eop">
    <w:name w:val="eop"/>
    <w:basedOn w:val="DefaultParagraphFont"/>
    <w:rsid w:val="008F1FD6"/>
  </w:style>
  <w:style w:type="character" w:customStyle="1" w:styleId="spellingerror">
    <w:name w:val="spellingerror"/>
    <w:basedOn w:val="DefaultParagraphFont"/>
    <w:rsid w:val="008F1FD6"/>
  </w:style>
  <w:style w:type="character" w:customStyle="1" w:styleId="contextualspellingandgrammarerror">
    <w:name w:val="contextualspellingandgrammarerror"/>
    <w:basedOn w:val="DefaultParagraphFont"/>
    <w:rsid w:val="008F1FD6"/>
  </w:style>
  <w:style w:type="paragraph" w:styleId="Header">
    <w:name w:val="header"/>
    <w:basedOn w:val="Normal"/>
    <w:link w:val="HeaderChar"/>
    <w:uiPriority w:val="99"/>
    <w:unhideWhenUsed/>
    <w:rsid w:val="00183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C54"/>
  </w:style>
  <w:style w:type="paragraph" w:styleId="Footer">
    <w:name w:val="footer"/>
    <w:basedOn w:val="Normal"/>
    <w:link w:val="FooterChar"/>
    <w:uiPriority w:val="99"/>
    <w:unhideWhenUsed/>
    <w:rsid w:val="00183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C54"/>
  </w:style>
  <w:style w:type="character" w:customStyle="1" w:styleId="Heading1Char">
    <w:name w:val="Heading 1 Char"/>
    <w:basedOn w:val="DefaultParagraphFont"/>
    <w:link w:val="Heading1"/>
    <w:uiPriority w:val="1"/>
    <w:rsid w:val="006B7CAB"/>
    <w:rPr>
      <w:rFonts w:ascii="Trebuchet MS" w:eastAsia="Trebuchet MS" w:hAnsi="Trebuchet MS" w:cs="Trebuchet MS"/>
      <w:b/>
      <w:bCs/>
      <w:sz w:val="28"/>
      <w:szCs w:val="28"/>
      <w:lang w:val="en-US"/>
    </w:rPr>
  </w:style>
  <w:style w:type="character" w:customStyle="1" w:styleId="Heading3Char">
    <w:name w:val="Heading 3 Char"/>
    <w:basedOn w:val="DefaultParagraphFont"/>
    <w:link w:val="Heading3"/>
    <w:uiPriority w:val="1"/>
    <w:rsid w:val="006B7CAB"/>
    <w:rPr>
      <w:rFonts w:ascii="Trebuchet MS" w:eastAsia="Trebuchet MS" w:hAnsi="Trebuchet MS" w:cs="Trebuchet MS"/>
      <w:b/>
      <w:bCs/>
      <w:sz w:val="20"/>
      <w:szCs w:val="20"/>
      <w:lang w:val="en-US"/>
    </w:rPr>
  </w:style>
  <w:style w:type="character" w:customStyle="1" w:styleId="Heading2Char">
    <w:name w:val="Heading 2 Char"/>
    <w:basedOn w:val="DefaultParagraphFont"/>
    <w:link w:val="Heading2"/>
    <w:uiPriority w:val="9"/>
    <w:semiHidden/>
    <w:rsid w:val="006B7CAB"/>
    <w:rPr>
      <w:rFonts w:asciiTheme="majorHAnsi" w:eastAsiaTheme="majorEastAsia" w:hAnsiTheme="majorHAnsi" w:cstheme="majorBidi"/>
      <w:color w:val="2E74B5" w:themeColor="accent1" w:themeShade="BF"/>
      <w:sz w:val="26"/>
      <w:szCs w:val="26"/>
    </w:rPr>
  </w:style>
  <w:style w:type="paragraph" w:styleId="TOC1">
    <w:name w:val="toc 1"/>
    <w:basedOn w:val="Normal"/>
    <w:uiPriority w:val="1"/>
    <w:qFormat/>
    <w:rsid w:val="006B7CAB"/>
    <w:pPr>
      <w:widowControl w:val="0"/>
      <w:spacing w:before="204" w:after="0" w:line="240" w:lineRule="auto"/>
      <w:ind w:left="120"/>
    </w:pPr>
    <w:rPr>
      <w:rFonts w:ascii="Trebuchet MS" w:eastAsia="Trebuchet MS" w:hAnsi="Trebuchet MS" w:cs="Trebuchet MS"/>
      <w:b/>
      <w:bCs/>
      <w:sz w:val="20"/>
      <w:szCs w:val="20"/>
      <w:lang w:val="en-US"/>
    </w:rPr>
  </w:style>
  <w:style w:type="paragraph" w:styleId="TOC3">
    <w:name w:val="toc 3"/>
    <w:basedOn w:val="Normal"/>
    <w:next w:val="Normal"/>
    <w:autoRedefine/>
    <w:uiPriority w:val="39"/>
    <w:semiHidden/>
    <w:unhideWhenUsed/>
    <w:rsid w:val="00F848E0"/>
    <w:pPr>
      <w:spacing w:after="100"/>
      <w:ind w:left="440"/>
    </w:pPr>
  </w:style>
  <w:style w:type="character" w:styleId="FollowedHyperlink">
    <w:name w:val="FollowedHyperlink"/>
    <w:basedOn w:val="DefaultParagraphFont"/>
    <w:uiPriority w:val="99"/>
    <w:semiHidden/>
    <w:unhideWhenUsed/>
    <w:rsid w:val="00710F12"/>
    <w:rPr>
      <w:color w:val="954F72" w:themeColor="followedHyperlink"/>
      <w:u w:val="single"/>
    </w:rPr>
  </w:style>
  <w:style w:type="paragraph" w:styleId="BodyText">
    <w:name w:val="Body Text"/>
    <w:basedOn w:val="Normal"/>
    <w:link w:val="BodyTextChar"/>
    <w:uiPriority w:val="1"/>
    <w:qFormat/>
    <w:rsid w:val="00403D5E"/>
    <w:pPr>
      <w:widowControl w:val="0"/>
      <w:spacing w:after="0" w:line="240" w:lineRule="auto"/>
    </w:pPr>
    <w:rPr>
      <w:rFonts w:ascii="Verdana" w:eastAsia="Verdana" w:hAnsi="Verdana" w:cs="Verdana"/>
      <w:sz w:val="20"/>
      <w:szCs w:val="20"/>
      <w:lang w:val="en-US"/>
    </w:rPr>
  </w:style>
  <w:style w:type="character" w:customStyle="1" w:styleId="BodyTextChar">
    <w:name w:val="Body Text Char"/>
    <w:basedOn w:val="DefaultParagraphFont"/>
    <w:link w:val="BodyText"/>
    <w:uiPriority w:val="1"/>
    <w:rsid w:val="00403D5E"/>
    <w:rPr>
      <w:rFonts w:ascii="Verdana" w:eastAsia="Verdana" w:hAnsi="Verdana" w:cs="Verdana"/>
      <w:sz w:val="20"/>
      <w:szCs w:val="20"/>
      <w:lang w:val="en-US"/>
    </w:rPr>
  </w:style>
  <w:style w:type="character" w:customStyle="1" w:styleId="NichtaufgelsteErwhnung1">
    <w:name w:val="Nicht aufgelöste Erwähnung1"/>
    <w:basedOn w:val="DefaultParagraphFont"/>
    <w:uiPriority w:val="99"/>
    <w:semiHidden/>
    <w:unhideWhenUsed/>
    <w:rsid w:val="00F403E8"/>
    <w:rPr>
      <w:color w:val="808080"/>
      <w:shd w:val="clear" w:color="auto" w:fill="E6E6E6"/>
    </w:rPr>
  </w:style>
  <w:style w:type="character" w:customStyle="1" w:styleId="UnresolvedMention">
    <w:name w:val="Unresolved Mention"/>
    <w:basedOn w:val="DefaultParagraphFont"/>
    <w:uiPriority w:val="99"/>
    <w:semiHidden/>
    <w:unhideWhenUsed/>
    <w:rsid w:val="00AD7080"/>
    <w:rPr>
      <w:color w:val="808080"/>
      <w:shd w:val="clear" w:color="auto" w:fill="E6E6E6"/>
    </w:rPr>
  </w:style>
  <w:style w:type="paragraph" w:customStyle="1" w:styleId="Default">
    <w:name w:val="Default"/>
    <w:rsid w:val="00122E28"/>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04666">
      <w:bodyDiv w:val="1"/>
      <w:marLeft w:val="0"/>
      <w:marRight w:val="0"/>
      <w:marTop w:val="0"/>
      <w:marBottom w:val="0"/>
      <w:divBdr>
        <w:top w:val="none" w:sz="0" w:space="0" w:color="auto"/>
        <w:left w:val="none" w:sz="0" w:space="0" w:color="auto"/>
        <w:bottom w:val="none" w:sz="0" w:space="0" w:color="auto"/>
        <w:right w:val="none" w:sz="0" w:space="0" w:color="auto"/>
      </w:divBdr>
    </w:div>
    <w:div w:id="1159614570">
      <w:bodyDiv w:val="1"/>
      <w:marLeft w:val="0"/>
      <w:marRight w:val="0"/>
      <w:marTop w:val="0"/>
      <w:marBottom w:val="0"/>
      <w:divBdr>
        <w:top w:val="none" w:sz="0" w:space="0" w:color="auto"/>
        <w:left w:val="none" w:sz="0" w:space="0" w:color="auto"/>
        <w:bottom w:val="none" w:sz="0" w:space="0" w:color="auto"/>
        <w:right w:val="none" w:sz="0" w:space="0" w:color="auto"/>
      </w:divBdr>
    </w:div>
    <w:div w:id="1265919357">
      <w:bodyDiv w:val="1"/>
      <w:marLeft w:val="0"/>
      <w:marRight w:val="0"/>
      <w:marTop w:val="0"/>
      <w:marBottom w:val="0"/>
      <w:divBdr>
        <w:top w:val="none" w:sz="0" w:space="0" w:color="auto"/>
        <w:left w:val="none" w:sz="0" w:space="0" w:color="auto"/>
        <w:bottom w:val="none" w:sz="0" w:space="0" w:color="auto"/>
        <w:right w:val="none" w:sz="0" w:space="0" w:color="auto"/>
      </w:divBdr>
    </w:div>
    <w:div w:id="1860777280">
      <w:bodyDiv w:val="1"/>
      <w:marLeft w:val="0"/>
      <w:marRight w:val="0"/>
      <w:marTop w:val="0"/>
      <w:marBottom w:val="0"/>
      <w:divBdr>
        <w:top w:val="none" w:sz="0" w:space="0" w:color="auto"/>
        <w:left w:val="none" w:sz="0" w:space="0" w:color="auto"/>
        <w:bottom w:val="none" w:sz="0" w:space="0" w:color="auto"/>
        <w:right w:val="none" w:sz="0" w:space="0" w:color="auto"/>
      </w:divBdr>
      <w:divsChild>
        <w:div w:id="285504002">
          <w:marLeft w:val="0"/>
          <w:marRight w:val="0"/>
          <w:marTop w:val="0"/>
          <w:marBottom w:val="0"/>
          <w:divBdr>
            <w:top w:val="none" w:sz="0" w:space="0" w:color="auto"/>
            <w:left w:val="none" w:sz="0" w:space="0" w:color="auto"/>
            <w:bottom w:val="none" w:sz="0" w:space="0" w:color="auto"/>
            <w:right w:val="none" w:sz="0" w:space="0" w:color="auto"/>
          </w:divBdr>
        </w:div>
        <w:div w:id="295649300">
          <w:marLeft w:val="0"/>
          <w:marRight w:val="0"/>
          <w:marTop w:val="0"/>
          <w:marBottom w:val="0"/>
          <w:divBdr>
            <w:top w:val="none" w:sz="0" w:space="0" w:color="auto"/>
            <w:left w:val="none" w:sz="0" w:space="0" w:color="auto"/>
            <w:bottom w:val="none" w:sz="0" w:space="0" w:color="auto"/>
            <w:right w:val="none" w:sz="0" w:space="0" w:color="auto"/>
          </w:divBdr>
        </w:div>
        <w:div w:id="457525603">
          <w:marLeft w:val="0"/>
          <w:marRight w:val="0"/>
          <w:marTop w:val="0"/>
          <w:marBottom w:val="0"/>
          <w:divBdr>
            <w:top w:val="none" w:sz="0" w:space="0" w:color="auto"/>
            <w:left w:val="none" w:sz="0" w:space="0" w:color="auto"/>
            <w:bottom w:val="none" w:sz="0" w:space="0" w:color="auto"/>
            <w:right w:val="none" w:sz="0" w:space="0" w:color="auto"/>
          </w:divBdr>
        </w:div>
        <w:div w:id="611938049">
          <w:marLeft w:val="0"/>
          <w:marRight w:val="0"/>
          <w:marTop w:val="0"/>
          <w:marBottom w:val="0"/>
          <w:divBdr>
            <w:top w:val="none" w:sz="0" w:space="0" w:color="auto"/>
            <w:left w:val="none" w:sz="0" w:space="0" w:color="auto"/>
            <w:bottom w:val="none" w:sz="0" w:space="0" w:color="auto"/>
            <w:right w:val="none" w:sz="0" w:space="0" w:color="auto"/>
          </w:divBdr>
        </w:div>
        <w:div w:id="959997006">
          <w:marLeft w:val="0"/>
          <w:marRight w:val="0"/>
          <w:marTop w:val="0"/>
          <w:marBottom w:val="0"/>
          <w:divBdr>
            <w:top w:val="none" w:sz="0" w:space="0" w:color="auto"/>
            <w:left w:val="none" w:sz="0" w:space="0" w:color="auto"/>
            <w:bottom w:val="none" w:sz="0" w:space="0" w:color="auto"/>
            <w:right w:val="none" w:sz="0" w:space="0" w:color="auto"/>
          </w:divBdr>
        </w:div>
        <w:div w:id="1579555689">
          <w:marLeft w:val="0"/>
          <w:marRight w:val="0"/>
          <w:marTop w:val="0"/>
          <w:marBottom w:val="0"/>
          <w:divBdr>
            <w:top w:val="none" w:sz="0" w:space="0" w:color="auto"/>
            <w:left w:val="none" w:sz="0" w:space="0" w:color="auto"/>
            <w:bottom w:val="none" w:sz="0" w:space="0" w:color="auto"/>
            <w:right w:val="none" w:sz="0" w:space="0" w:color="auto"/>
          </w:divBdr>
        </w:div>
        <w:div w:id="1586308042">
          <w:marLeft w:val="0"/>
          <w:marRight w:val="0"/>
          <w:marTop w:val="0"/>
          <w:marBottom w:val="0"/>
          <w:divBdr>
            <w:top w:val="none" w:sz="0" w:space="0" w:color="auto"/>
            <w:left w:val="none" w:sz="0" w:space="0" w:color="auto"/>
            <w:bottom w:val="none" w:sz="0" w:space="0" w:color="auto"/>
            <w:right w:val="none" w:sz="0" w:space="0" w:color="auto"/>
          </w:divBdr>
        </w:div>
        <w:div w:id="1596744216">
          <w:marLeft w:val="0"/>
          <w:marRight w:val="0"/>
          <w:marTop w:val="0"/>
          <w:marBottom w:val="0"/>
          <w:divBdr>
            <w:top w:val="none" w:sz="0" w:space="0" w:color="auto"/>
            <w:left w:val="none" w:sz="0" w:space="0" w:color="auto"/>
            <w:bottom w:val="none" w:sz="0" w:space="0" w:color="auto"/>
            <w:right w:val="none" w:sz="0" w:space="0" w:color="auto"/>
          </w:divBdr>
        </w:div>
        <w:div w:id="1719939378">
          <w:marLeft w:val="0"/>
          <w:marRight w:val="0"/>
          <w:marTop w:val="0"/>
          <w:marBottom w:val="0"/>
          <w:divBdr>
            <w:top w:val="none" w:sz="0" w:space="0" w:color="auto"/>
            <w:left w:val="none" w:sz="0" w:space="0" w:color="auto"/>
            <w:bottom w:val="none" w:sz="0" w:space="0" w:color="auto"/>
            <w:right w:val="none" w:sz="0" w:space="0" w:color="auto"/>
          </w:divBdr>
        </w:div>
        <w:div w:id="1771388613">
          <w:marLeft w:val="0"/>
          <w:marRight w:val="0"/>
          <w:marTop w:val="0"/>
          <w:marBottom w:val="0"/>
          <w:divBdr>
            <w:top w:val="none" w:sz="0" w:space="0" w:color="auto"/>
            <w:left w:val="none" w:sz="0" w:space="0" w:color="auto"/>
            <w:bottom w:val="none" w:sz="0" w:space="0" w:color="auto"/>
            <w:right w:val="none" w:sz="0" w:space="0" w:color="auto"/>
          </w:divBdr>
        </w:div>
        <w:div w:id="2081177156">
          <w:marLeft w:val="0"/>
          <w:marRight w:val="0"/>
          <w:marTop w:val="0"/>
          <w:marBottom w:val="0"/>
          <w:divBdr>
            <w:top w:val="none" w:sz="0" w:space="0" w:color="auto"/>
            <w:left w:val="none" w:sz="0" w:space="0" w:color="auto"/>
            <w:bottom w:val="none" w:sz="0" w:space="0" w:color="auto"/>
            <w:right w:val="none" w:sz="0" w:space="0" w:color="auto"/>
          </w:divBdr>
        </w:div>
      </w:divsChild>
    </w:div>
    <w:div w:id="194314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6" Type="http://schemas.openxmlformats.org/officeDocument/2006/relationships/hyperlink" Target="https://goo.gl/uwcy4m" TargetMode="External"/><Relationship Id="rId21" Type="http://schemas.openxmlformats.org/officeDocument/2006/relationships/hyperlink" Target="https://goo.gl/VLVusn" TargetMode="External"/><Relationship Id="rId34" Type="http://schemas.openxmlformats.org/officeDocument/2006/relationships/hyperlink" Target="https://goo.gl/oSX5BA" TargetMode="External"/><Relationship Id="rId42" Type="http://schemas.openxmlformats.org/officeDocument/2006/relationships/hyperlink" Target="https://goo.gl/DEJFqu" TargetMode="External"/><Relationship Id="rId47" Type="http://schemas.openxmlformats.org/officeDocument/2006/relationships/hyperlink" Target="https://goo.gl/hzxoY4" TargetMode="External"/><Relationship Id="rId50" Type="http://schemas.openxmlformats.org/officeDocument/2006/relationships/hyperlink" Target="https://goo.gl/NKDNWG" TargetMode="External"/><Relationship Id="rId55" Type="http://schemas.openxmlformats.org/officeDocument/2006/relationships/hyperlink" Target="https://goo.gl/QETRNR" TargetMode="External"/><Relationship Id="rId63" Type="http://schemas.openxmlformats.org/officeDocument/2006/relationships/hyperlink" Target="https://goo.gl/PWfuK4" TargetMode="External"/><Relationship Id="rId7" Type="http://schemas.openxmlformats.org/officeDocument/2006/relationships/hyperlink" Target="https://goo.gl/ph5FXH" TargetMode="External"/><Relationship Id="rId2" Type="http://schemas.openxmlformats.org/officeDocument/2006/relationships/hyperlink" Target="https://goo.gl/Jeybe2" TargetMode="External"/><Relationship Id="rId16" Type="http://schemas.openxmlformats.org/officeDocument/2006/relationships/hyperlink" Target="https://goo.gl/ph5FXH" TargetMode="External"/><Relationship Id="rId29" Type="http://schemas.openxmlformats.org/officeDocument/2006/relationships/hyperlink" Target="https://goo.gl/jQ5cfu" TargetMode="External"/><Relationship Id="rId11" Type="http://schemas.openxmlformats.org/officeDocument/2006/relationships/hyperlink" Target="https://goo.gl/ph5FXH" TargetMode="External"/><Relationship Id="rId24" Type="http://schemas.openxmlformats.org/officeDocument/2006/relationships/hyperlink" Target="https://goo.gl/iML3m3" TargetMode="External"/><Relationship Id="rId32" Type="http://schemas.openxmlformats.org/officeDocument/2006/relationships/hyperlink" Target="https://goo.gl/oSX5BA" TargetMode="External"/><Relationship Id="rId37" Type="http://schemas.openxmlformats.org/officeDocument/2006/relationships/hyperlink" Target="https://goo.gl/oSX5BA" TargetMode="External"/><Relationship Id="rId40" Type="http://schemas.openxmlformats.org/officeDocument/2006/relationships/hyperlink" Target="https://goo.gl/5ZeHNy" TargetMode="External"/><Relationship Id="rId45" Type="http://schemas.openxmlformats.org/officeDocument/2006/relationships/hyperlink" Target="https://goo.gl/4QJ2FX" TargetMode="External"/><Relationship Id="rId53" Type="http://schemas.openxmlformats.org/officeDocument/2006/relationships/hyperlink" Target="https://goo.gl/MquZcu" TargetMode="External"/><Relationship Id="rId58" Type="http://schemas.openxmlformats.org/officeDocument/2006/relationships/hyperlink" Target="https://goo.gl/Jmnq3k" TargetMode="External"/><Relationship Id="rId66" Type="http://schemas.openxmlformats.org/officeDocument/2006/relationships/hyperlink" Target="https://goo.gl/zKPQEF" TargetMode="External"/><Relationship Id="rId5" Type="http://schemas.openxmlformats.org/officeDocument/2006/relationships/hyperlink" Target="https://goo.gl/ELsKqU" TargetMode="External"/><Relationship Id="rId61" Type="http://schemas.openxmlformats.org/officeDocument/2006/relationships/hyperlink" Target="https://goo.gl/Jmnq3k" TargetMode="External"/><Relationship Id="rId19" Type="http://schemas.openxmlformats.org/officeDocument/2006/relationships/hyperlink" Target="https://goo.gl/CGDcti" TargetMode="External"/><Relationship Id="rId14" Type="http://schemas.openxmlformats.org/officeDocument/2006/relationships/hyperlink" Target="https://goo.gl/oAaE8j" TargetMode="External"/><Relationship Id="rId22" Type="http://schemas.openxmlformats.org/officeDocument/2006/relationships/hyperlink" Target="https://goo.gl/Yf9GvU" TargetMode="External"/><Relationship Id="rId27" Type="http://schemas.openxmlformats.org/officeDocument/2006/relationships/hyperlink" Target="https://goo.gl/WNWzq1" TargetMode="External"/><Relationship Id="rId30" Type="http://schemas.openxmlformats.org/officeDocument/2006/relationships/hyperlink" Target="https://goo.gl/xQiQ7z" TargetMode="External"/><Relationship Id="rId35" Type="http://schemas.openxmlformats.org/officeDocument/2006/relationships/hyperlink" Target="https://goo.gl/DWfVfH" TargetMode="External"/><Relationship Id="rId43" Type="http://schemas.openxmlformats.org/officeDocument/2006/relationships/hyperlink" Target="https://goo.gl/Yf9GvU" TargetMode="External"/><Relationship Id="rId48" Type="http://schemas.openxmlformats.org/officeDocument/2006/relationships/hyperlink" Target="https://goo.gl/37FdtQ" TargetMode="External"/><Relationship Id="rId56" Type="http://schemas.openxmlformats.org/officeDocument/2006/relationships/hyperlink" Target="https://goo.gl/Dx4dCu" TargetMode="External"/><Relationship Id="rId64" Type="http://schemas.openxmlformats.org/officeDocument/2006/relationships/hyperlink" Target="https://goo.gl/Wywqt7" TargetMode="External"/><Relationship Id="rId8" Type="http://schemas.openxmlformats.org/officeDocument/2006/relationships/hyperlink" Target="https://goo.gl/JumwSR" TargetMode="External"/><Relationship Id="rId51" Type="http://schemas.openxmlformats.org/officeDocument/2006/relationships/hyperlink" Target="https://goo.gl/knHLBo" TargetMode="External"/><Relationship Id="rId3" Type="http://schemas.openxmlformats.org/officeDocument/2006/relationships/hyperlink" Target="https://goo.gl/gwBqvM" TargetMode="External"/><Relationship Id="rId12" Type="http://schemas.openxmlformats.org/officeDocument/2006/relationships/hyperlink" Target="https://goo.gl/5FoP2C" TargetMode="External"/><Relationship Id="rId17" Type="http://schemas.openxmlformats.org/officeDocument/2006/relationships/hyperlink" Target="https://goo.gl/aBV63W" TargetMode="External"/><Relationship Id="rId25" Type="http://schemas.openxmlformats.org/officeDocument/2006/relationships/hyperlink" Target="https://goo.gl/QviFmu" TargetMode="External"/><Relationship Id="rId33" Type="http://schemas.openxmlformats.org/officeDocument/2006/relationships/hyperlink" Target="https://goo.gl/DWfVfH" TargetMode="External"/><Relationship Id="rId38" Type="http://schemas.openxmlformats.org/officeDocument/2006/relationships/hyperlink" Target="https://goo.gl/DEJFqu" TargetMode="External"/><Relationship Id="rId46" Type="http://schemas.openxmlformats.org/officeDocument/2006/relationships/hyperlink" Target="https://goo.gl/37FdtQ" TargetMode="External"/><Relationship Id="rId59" Type="http://schemas.openxmlformats.org/officeDocument/2006/relationships/hyperlink" Target="https://goo.gl/PWfuK4" TargetMode="External"/><Relationship Id="rId20" Type="http://schemas.openxmlformats.org/officeDocument/2006/relationships/hyperlink" Target="https://goo.gl/Zm2VxS" TargetMode="External"/><Relationship Id="rId41" Type="http://schemas.openxmlformats.org/officeDocument/2006/relationships/hyperlink" Target="https://goo.gl/wVk98N" TargetMode="External"/><Relationship Id="rId54" Type="http://schemas.openxmlformats.org/officeDocument/2006/relationships/hyperlink" Target="https://goo.gl/NZRX6K" TargetMode="External"/><Relationship Id="rId62" Type="http://schemas.openxmlformats.org/officeDocument/2006/relationships/hyperlink" Target="https://goo.gl/MmYnCw" TargetMode="External"/><Relationship Id="rId1" Type="http://schemas.openxmlformats.org/officeDocument/2006/relationships/hyperlink" Target="https://goo.gl/ZrqUzd" TargetMode="External"/><Relationship Id="rId6" Type="http://schemas.openxmlformats.org/officeDocument/2006/relationships/hyperlink" Target="https://goo.gl/nFUtGB" TargetMode="External"/><Relationship Id="rId15" Type="http://schemas.openxmlformats.org/officeDocument/2006/relationships/hyperlink" Target="https://goo.gl/ELsKqU" TargetMode="External"/><Relationship Id="rId23" Type="http://schemas.openxmlformats.org/officeDocument/2006/relationships/hyperlink" Target="https://goo.gl/ph5FXH" TargetMode="External"/><Relationship Id="rId28" Type="http://schemas.openxmlformats.org/officeDocument/2006/relationships/hyperlink" Target="https://goo.gl/qzcwpk" TargetMode="External"/><Relationship Id="rId36" Type="http://schemas.openxmlformats.org/officeDocument/2006/relationships/hyperlink" Target="https://goo.gl/t4jzB8" TargetMode="External"/><Relationship Id="rId49" Type="http://schemas.openxmlformats.org/officeDocument/2006/relationships/hyperlink" Target="https://goo.gl/N5SDhW" TargetMode="External"/><Relationship Id="rId57" Type="http://schemas.openxmlformats.org/officeDocument/2006/relationships/hyperlink" Target="https://goo.gl/d3EyV4" TargetMode="External"/><Relationship Id="rId10" Type="http://schemas.openxmlformats.org/officeDocument/2006/relationships/hyperlink" Target="https://goo.gl/ph5FXH" TargetMode="External"/><Relationship Id="rId31" Type="http://schemas.openxmlformats.org/officeDocument/2006/relationships/hyperlink" Target="https://goo.gl/25WczC" TargetMode="External"/><Relationship Id="rId44" Type="http://schemas.openxmlformats.org/officeDocument/2006/relationships/hyperlink" Target="http://www.gsv.gov.me/ResourceManager/FileDownload.aspx?rid=276483&amp;rType=2&amp;file=5_28_01_06_2017.pdf" TargetMode="External"/><Relationship Id="rId52" Type="http://schemas.openxmlformats.org/officeDocument/2006/relationships/hyperlink" Target="https://goo.gl/knHLBo" TargetMode="External"/><Relationship Id="rId60" Type="http://schemas.openxmlformats.org/officeDocument/2006/relationships/hyperlink" Target="https://goo.gl/LrCbYM" TargetMode="External"/><Relationship Id="rId65" Type="http://schemas.openxmlformats.org/officeDocument/2006/relationships/hyperlink" Target="https://goo.gl/LrCbYM" TargetMode="External"/><Relationship Id="rId4" Type="http://schemas.openxmlformats.org/officeDocument/2006/relationships/hyperlink" Target="https://goo.gl/E38ko7" TargetMode="External"/><Relationship Id="rId9" Type="http://schemas.openxmlformats.org/officeDocument/2006/relationships/hyperlink" Target="https://goo.gl/ELsKqU" TargetMode="External"/><Relationship Id="rId13" Type="http://schemas.openxmlformats.org/officeDocument/2006/relationships/hyperlink" Target="https://goo.gl/E38ko7" TargetMode="External"/><Relationship Id="rId18" Type="http://schemas.openxmlformats.org/officeDocument/2006/relationships/hyperlink" Target="https://goo.gl/gQL5it" TargetMode="External"/><Relationship Id="rId39" Type="http://schemas.openxmlformats.org/officeDocument/2006/relationships/hyperlink" Target="https://goo.gl/WZX8V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09326-91C2-4ECF-B281-41A7B6241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38</Pages>
  <Words>13420</Words>
  <Characters>76496</Characters>
  <Application>Microsoft Office Word</Application>
  <DocSecurity>0</DocSecurity>
  <Lines>637</Lines>
  <Paragraphs>179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Gvozdenovic</dc:creator>
  <cp:lastModifiedBy>Milena Gvozdenovic</cp:lastModifiedBy>
  <cp:revision>40</cp:revision>
  <dcterms:created xsi:type="dcterms:W3CDTF">2017-10-04T17:19:00Z</dcterms:created>
  <dcterms:modified xsi:type="dcterms:W3CDTF">2017-11-24T14:43:00Z</dcterms:modified>
</cp:coreProperties>
</file>